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8D023" w14:textId="2AAE1D56" w:rsidR="002F67AB" w:rsidRDefault="00000000">
      <w:pPr>
        <w:adjustRightInd w:val="0"/>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2025</w:t>
      </w:r>
      <w:r>
        <w:rPr>
          <w:rFonts w:ascii="Times New Roman" w:eastAsia="方正小标宋_GBK" w:hAnsi="Times New Roman" w:cs="Times New Roman" w:hint="eastAsia"/>
          <w:sz w:val="44"/>
          <w:szCs w:val="44"/>
        </w:rPr>
        <w:t>年重庆市中西医结合临床科研项目拟立项清单</w:t>
      </w:r>
      <w:r>
        <w:rPr>
          <w:rFonts w:ascii="Times New Roman" w:eastAsia="黑体" w:hAnsi="Times New Roman" w:cs="Times New Roman"/>
          <w:kern w:val="0"/>
          <w:sz w:val="24"/>
          <w:szCs w:val="24"/>
        </w:rPr>
        <w:t xml:space="preserve">   </w:t>
      </w:r>
    </w:p>
    <w:tbl>
      <w:tblPr>
        <w:tblW w:w="4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7692"/>
        <w:gridCol w:w="3728"/>
        <w:gridCol w:w="1899"/>
      </w:tblGrid>
      <w:tr w:rsidR="002F67AB" w14:paraId="35C5AB69" w14:textId="77777777">
        <w:trPr>
          <w:trHeight w:val="912"/>
          <w:jc w:val="center"/>
        </w:trPr>
        <w:tc>
          <w:tcPr>
            <w:tcW w:w="330" w:type="pct"/>
            <w:vAlign w:val="center"/>
          </w:tcPr>
          <w:p w14:paraId="2845AE66" w14:textId="77777777" w:rsidR="002F67AB" w:rsidRDefault="00000000">
            <w:pPr>
              <w:jc w:val="center"/>
              <w:rPr>
                <w:rFonts w:ascii="华文楷体" w:eastAsia="华文楷体" w:hAnsi="华文楷体" w:cs="华文楷体" w:hint="eastAsia"/>
                <w:kern w:val="0"/>
                <w:sz w:val="32"/>
                <w:szCs w:val="32"/>
              </w:rPr>
            </w:pPr>
            <w:r>
              <w:rPr>
                <w:rFonts w:ascii="华文楷体" w:eastAsia="华文楷体" w:hAnsi="华文楷体" w:cs="华文楷体" w:hint="eastAsia"/>
                <w:kern w:val="0"/>
                <w:sz w:val="32"/>
                <w:szCs w:val="32"/>
              </w:rPr>
              <w:t>序号</w:t>
            </w:r>
          </w:p>
        </w:tc>
        <w:tc>
          <w:tcPr>
            <w:tcW w:w="2696" w:type="pct"/>
            <w:vAlign w:val="center"/>
          </w:tcPr>
          <w:p w14:paraId="1440572C" w14:textId="77777777" w:rsidR="002F67AB" w:rsidRDefault="00000000">
            <w:pPr>
              <w:jc w:val="center"/>
              <w:rPr>
                <w:rFonts w:ascii="华文楷体" w:eastAsia="华文楷体" w:hAnsi="华文楷体" w:cs="华文楷体" w:hint="eastAsia"/>
                <w:kern w:val="0"/>
                <w:sz w:val="32"/>
                <w:szCs w:val="32"/>
              </w:rPr>
            </w:pPr>
            <w:r>
              <w:rPr>
                <w:rFonts w:ascii="华文楷体" w:eastAsia="华文楷体" w:hAnsi="华文楷体" w:cs="华文楷体" w:hint="eastAsia"/>
                <w:kern w:val="0"/>
                <w:sz w:val="32"/>
                <w:szCs w:val="32"/>
              </w:rPr>
              <w:t>项目名称</w:t>
            </w:r>
          </w:p>
        </w:tc>
        <w:tc>
          <w:tcPr>
            <w:tcW w:w="1306" w:type="pct"/>
            <w:vAlign w:val="center"/>
          </w:tcPr>
          <w:p w14:paraId="035CFDD7" w14:textId="77777777" w:rsidR="002F67AB" w:rsidRDefault="00000000">
            <w:pPr>
              <w:jc w:val="center"/>
              <w:rPr>
                <w:rFonts w:ascii="华文楷体" w:eastAsia="华文楷体" w:hAnsi="华文楷体" w:cs="华文楷体" w:hint="eastAsia"/>
                <w:kern w:val="0"/>
                <w:sz w:val="32"/>
                <w:szCs w:val="32"/>
              </w:rPr>
            </w:pPr>
            <w:r>
              <w:rPr>
                <w:rFonts w:ascii="华文楷体" w:eastAsia="华文楷体" w:hAnsi="华文楷体" w:cs="华文楷体" w:hint="eastAsia"/>
                <w:kern w:val="0"/>
                <w:sz w:val="32"/>
                <w:szCs w:val="32"/>
              </w:rPr>
              <w:t>申报单位</w:t>
            </w:r>
          </w:p>
        </w:tc>
        <w:tc>
          <w:tcPr>
            <w:tcW w:w="666" w:type="pct"/>
            <w:vAlign w:val="center"/>
          </w:tcPr>
          <w:p w14:paraId="2182E631" w14:textId="77777777" w:rsidR="002F67AB" w:rsidRDefault="00000000">
            <w:pPr>
              <w:jc w:val="center"/>
              <w:rPr>
                <w:rFonts w:ascii="华文楷体" w:eastAsia="华文楷体" w:hAnsi="华文楷体" w:cs="华文楷体" w:hint="eastAsia"/>
                <w:kern w:val="0"/>
                <w:sz w:val="32"/>
                <w:szCs w:val="32"/>
              </w:rPr>
            </w:pPr>
            <w:r>
              <w:rPr>
                <w:rFonts w:ascii="华文楷体" w:eastAsia="华文楷体" w:hAnsi="华文楷体" w:cs="华文楷体" w:hint="eastAsia"/>
                <w:kern w:val="0"/>
                <w:sz w:val="32"/>
                <w:szCs w:val="32"/>
              </w:rPr>
              <w:t>项目负责人</w:t>
            </w:r>
          </w:p>
        </w:tc>
      </w:tr>
      <w:tr w:rsidR="002F67AB" w14:paraId="561188DB" w14:textId="77777777">
        <w:trPr>
          <w:trHeight w:val="912"/>
          <w:jc w:val="center"/>
        </w:trPr>
        <w:tc>
          <w:tcPr>
            <w:tcW w:w="330" w:type="pct"/>
            <w:noWrap/>
            <w:vAlign w:val="center"/>
          </w:tcPr>
          <w:p w14:paraId="7B4DAB2A"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1</w:t>
            </w:r>
          </w:p>
        </w:tc>
        <w:tc>
          <w:tcPr>
            <w:tcW w:w="2696" w:type="pct"/>
            <w:noWrap/>
            <w:vAlign w:val="center"/>
          </w:tcPr>
          <w:p w14:paraId="6DAC6A28"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联合臭氧水关节腔灌注治疗</w:t>
            </w:r>
            <w:proofErr w:type="gramStart"/>
            <w:r>
              <w:rPr>
                <w:rFonts w:ascii="华文楷体" w:eastAsia="华文楷体" w:hAnsi="华文楷体" w:cs="华文楷体" w:hint="eastAsia"/>
                <w:color w:val="000000"/>
                <w:kern w:val="0"/>
                <w:sz w:val="30"/>
                <w:szCs w:val="30"/>
                <w:lang w:bidi="ar"/>
              </w:rPr>
              <w:t>膝</w:t>
            </w:r>
            <w:proofErr w:type="gramEnd"/>
            <w:r>
              <w:rPr>
                <w:rFonts w:ascii="华文楷体" w:eastAsia="华文楷体" w:hAnsi="华文楷体" w:cs="华文楷体" w:hint="eastAsia"/>
                <w:color w:val="000000"/>
                <w:kern w:val="0"/>
                <w:sz w:val="30"/>
                <w:szCs w:val="30"/>
                <w:lang w:bidi="ar"/>
              </w:rPr>
              <w:t>骨性关节炎的临床疗效观察</w:t>
            </w:r>
          </w:p>
        </w:tc>
        <w:tc>
          <w:tcPr>
            <w:tcW w:w="1306" w:type="pct"/>
            <w:vAlign w:val="center"/>
          </w:tcPr>
          <w:p w14:paraId="0A718323" w14:textId="77777777" w:rsidR="002F67AB" w:rsidRDefault="00000000">
            <w:pPr>
              <w:widowControl/>
              <w:jc w:val="center"/>
              <w:textAlignment w:val="center"/>
              <w:rPr>
                <w:rFonts w:ascii="华文楷体" w:eastAsia="华文楷体" w:hAnsi="华文楷体" w:cs="华文楷体" w:hint="eastAsia"/>
                <w:kern w:val="0"/>
                <w:sz w:val="30"/>
                <w:szCs w:val="30"/>
              </w:rPr>
            </w:pPr>
            <w:r>
              <w:rPr>
                <w:rFonts w:ascii="华文楷体" w:eastAsia="华文楷体" w:hAnsi="华文楷体" w:cs="华文楷体" w:hint="eastAsia"/>
                <w:color w:val="000000"/>
                <w:kern w:val="0"/>
                <w:sz w:val="30"/>
                <w:szCs w:val="30"/>
                <w:lang w:bidi="ar"/>
              </w:rPr>
              <w:t>江苏省人民医院重庆医院</w:t>
            </w:r>
          </w:p>
        </w:tc>
        <w:tc>
          <w:tcPr>
            <w:tcW w:w="666" w:type="pct"/>
            <w:vAlign w:val="center"/>
          </w:tcPr>
          <w:p w14:paraId="3FC079E8" w14:textId="77777777" w:rsidR="002F67AB" w:rsidRDefault="00000000">
            <w:pPr>
              <w:widowControl/>
              <w:jc w:val="center"/>
              <w:textAlignment w:val="center"/>
              <w:rPr>
                <w:rFonts w:ascii="华文楷体" w:eastAsia="华文楷体" w:hAnsi="华文楷体" w:cs="华文楷体" w:hint="eastAsia"/>
                <w:kern w:val="0"/>
                <w:sz w:val="30"/>
                <w:szCs w:val="30"/>
              </w:rPr>
            </w:pPr>
            <w:r>
              <w:rPr>
                <w:rFonts w:ascii="华文楷体" w:eastAsia="华文楷体" w:hAnsi="华文楷体" w:cs="华文楷体" w:hint="eastAsia"/>
                <w:color w:val="000000"/>
                <w:kern w:val="0"/>
                <w:sz w:val="30"/>
                <w:szCs w:val="30"/>
                <w:lang w:bidi="ar"/>
              </w:rPr>
              <w:t>佟恒博</w:t>
            </w:r>
          </w:p>
        </w:tc>
      </w:tr>
      <w:tr w:rsidR="002F67AB" w14:paraId="13041E86" w14:textId="77777777">
        <w:trPr>
          <w:trHeight w:val="912"/>
          <w:jc w:val="center"/>
        </w:trPr>
        <w:tc>
          <w:tcPr>
            <w:tcW w:w="330" w:type="pct"/>
            <w:noWrap/>
            <w:vAlign w:val="center"/>
          </w:tcPr>
          <w:p w14:paraId="79BC0FA6"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2</w:t>
            </w:r>
          </w:p>
        </w:tc>
        <w:tc>
          <w:tcPr>
            <w:tcW w:w="2696" w:type="pct"/>
            <w:noWrap/>
            <w:vAlign w:val="center"/>
          </w:tcPr>
          <w:p w14:paraId="3EB14831"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联合中医</w:t>
            </w:r>
            <w:proofErr w:type="gramStart"/>
            <w:r>
              <w:rPr>
                <w:rFonts w:ascii="华文楷体" w:eastAsia="华文楷体" w:hAnsi="华文楷体" w:cs="华文楷体" w:hint="eastAsia"/>
                <w:color w:val="000000"/>
                <w:kern w:val="0"/>
                <w:sz w:val="30"/>
                <w:szCs w:val="30"/>
                <w:lang w:bidi="ar"/>
              </w:rPr>
              <w:t>定向透药治疗</w:t>
            </w:r>
            <w:proofErr w:type="gramEnd"/>
            <w:r>
              <w:rPr>
                <w:rFonts w:ascii="华文楷体" w:eastAsia="华文楷体" w:hAnsi="华文楷体" w:cs="华文楷体" w:hint="eastAsia"/>
                <w:color w:val="000000"/>
                <w:kern w:val="0"/>
                <w:sz w:val="30"/>
                <w:szCs w:val="30"/>
                <w:lang w:bidi="ar"/>
              </w:rPr>
              <w:t>慢性疼痛的临床观察</w:t>
            </w:r>
          </w:p>
        </w:tc>
        <w:tc>
          <w:tcPr>
            <w:tcW w:w="1306" w:type="pct"/>
            <w:shd w:val="clear" w:color="auto" w:fill="auto"/>
            <w:vAlign w:val="center"/>
          </w:tcPr>
          <w:p w14:paraId="322B676E"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重庆医科大学附属康复医院</w:t>
            </w:r>
          </w:p>
        </w:tc>
        <w:tc>
          <w:tcPr>
            <w:tcW w:w="666" w:type="pct"/>
            <w:shd w:val="clear" w:color="auto" w:fill="auto"/>
            <w:vAlign w:val="center"/>
          </w:tcPr>
          <w:p w14:paraId="462BA274"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周文</w:t>
            </w:r>
          </w:p>
        </w:tc>
      </w:tr>
      <w:tr w:rsidR="002F67AB" w14:paraId="616C6DB5" w14:textId="77777777">
        <w:trPr>
          <w:trHeight w:val="1108"/>
          <w:jc w:val="center"/>
        </w:trPr>
        <w:tc>
          <w:tcPr>
            <w:tcW w:w="330" w:type="pct"/>
            <w:noWrap/>
            <w:vAlign w:val="center"/>
          </w:tcPr>
          <w:p w14:paraId="2013C11D"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3</w:t>
            </w:r>
          </w:p>
        </w:tc>
        <w:tc>
          <w:tcPr>
            <w:tcW w:w="2696" w:type="pct"/>
            <w:noWrap/>
            <w:vAlign w:val="center"/>
          </w:tcPr>
          <w:p w14:paraId="30E4457C"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联合塞</w:t>
            </w:r>
            <w:proofErr w:type="gramStart"/>
            <w:r>
              <w:rPr>
                <w:rFonts w:ascii="华文楷体" w:eastAsia="华文楷体" w:hAnsi="华文楷体" w:cs="华文楷体" w:hint="eastAsia"/>
                <w:color w:val="000000"/>
                <w:kern w:val="0"/>
                <w:sz w:val="30"/>
                <w:szCs w:val="30"/>
                <w:lang w:bidi="ar"/>
              </w:rPr>
              <w:t>来昔布治疗</w:t>
            </w:r>
            <w:proofErr w:type="gramEnd"/>
            <w:r>
              <w:rPr>
                <w:rFonts w:ascii="华文楷体" w:eastAsia="华文楷体" w:hAnsi="华文楷体" w:cs="华文楷体" w:hint="eastAsia"/>
                <w:color w:val="000000"/>
                <w:kern w:val="0"/>
                <w:sz w:val="30"/>
                <w:szCs w:val="30"/>
                <w:lang w:bidi="ar"/>
              </w:rPr>
              <w:t>膝关节骨性关节炎的临床研究</w:t>
            </w:r>
          </w:p>
        </w:tc>
        <w:tc>
          <w:tcPr>
            <w:tcW w:w="1306" w:type="pct"/>
            <w:shd w:val="clear" w:color="auto" w:fill="auto"/>
            <w:vAlign w:val="center"/>
          </w:tcPr>
          <w:p w14:paraId="404A789E"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重庆医科大学附属大学城医院</w:t>
            </w:r>
          </w:p>
        </w:tc>
        <w:tc>
          <w:tcPr>
            <w:tcW w:w="666" w:type="pct"/>
            <w:shd w:val="clear" w:color="auto" w:fill="auto"/>
            <w:vAlign w:val="center"/>
          </w:tcPr>
          <w:p w14:paraId="040225AF" w14:textId="77777777" w:rsidR="002F67AB" w:rsidRDefault="00000000">
            <w:pPr>
              <w:widowControl/>
              <w:jc w:val="center"/>
              <w:textAlignment w:val="center"/>
              <w:rPr>
                <w:rFonts w:ascii="华文楷体" w:eastAsia="华文楷体" w:hAnsi="华文楷体" w:cs="华文楷体" w:hint="eastAsia"/>
                <w:color w:val="000000"/>
                <w:sz w:val="30"/>
                <w:szCs w:val="30"/>
              </w:rPr>
            </w:pPr>
            <w:proofErr w:type="gramStart"/>
            <w:r>
              <w:rPr>
                <w:rFonts w:ascii="华文楷体" w:eastAsia="华文楷体" w:hAnsi="华文楷体" w:cs="华文楷体" w:hint="eastAsia"/>
                <w:color w:val="000000"/>
                <w:kern w:val="0"/>
                <w:sz w:val="30"/>
                <w:szCs w:val="30"/>
                <w:lang w:bidi="ar"/>
              </w:rPr>
              <w:t>秦俊</w:t>
            </w:r>
            <w:proofErr w:type="gramEnd"/>
          </w:p>
        </w:tc>
      </w:tr>
      <w:tr w:rsidR="002F67AB" w14:paraId="7913327C" w14:textId="77777777">
        <w:trPr>
          <w:trHeight w:val="912"/>
          <w:jc w:val="center"/>
        </w:trPr>
        <w:tc>
          <w:tcPr>
            <w:tcW w:w="330" w:type="pct"/>
            <w:noWrap/>
            <w:vAlign w:val="center"/>
          </w:tcPr>
          <w:p w14:paraId="17B9AF5E"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4</w:t>
            </w:r>
          </w:p>
        </w:tc>
        <w:tc>
          <w:tcPr>
            <w:tcW w:w="2696" w:type="pct"/>
            <w:noWrap/>
            <w:vAlign w:val="center"/>
          </w:tcPr>
          <w:p w14:paraId="4989713B"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针灸联合骨痛灵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治疗</w:t>
            </w:r>
            <w:proofErr w:type="gramStart"/>
            <w:r>
              <w:rPr>
                <w:rFonts w:ascii="华文楷体" w:eastAsia="华文楷体" w:hAnsi="华文楷体" w:cs="华文楷体" w:hint="eastAsia"/>
                <w:color w:val="000000"/>
                <w:kern w:val="0"/>
                <w:sz w:val="30"/>
                <w:szCs w:val="30"/>
                <w:lang w:bidi="ar"/>
              </w:rPr>
              <w:t>肩</w:t>
            </w:r>
            <w:proofErr w:type="gramEnd"/>
            <w:r>
              <w:rPr>
                <w:rFonts w:ascii="华文楷体" w:eastAsia="华文楷体" w:hAnsi="华文楷体" w:cs="华文楷体" w:hint="eastAsia"/>
                <w:color w:val="000000"/>
                <w:kern w:val="0"/>
                <w:sz w:val="30"/>
                <w:szCs w:val="30"/>
                <w:lang w:bidi="ar"/>
              </w:rPr>
              <w:t>痛症的临床疗效观察</w:t>
            </w:r>
          </w:p>
        </w:tc>
        <w:tc>
          <w:tcPr>
            <w:tcW w:w="1306" w:type="pct"/>
            <w:vAlign w:val="center"/>
          </w:tcPr>
          <w:p w14:paraId="38C9B43C" w14:textId="77777777" w:rsidR="002F67AB" w:rsidRDefault="00000000">
            <w:pPr>
              <w:widowControl/>
              <w:jc w:val="center"/>
              <w:textAlignment w:val="center"/>
              <w:rPr>
                <w:rFonts w:ascii="华文楷体" w:eastAsia="华文楷体" w:hAnsi="华文楷体" w:cs="华文楷体" w:hint="eastAsia"/>
                <w:kern w:val="0"/>
                <w:sz w:val="30"/>
                <w:szCs w:val="30"/>
              </w:rPr>
            </w:pPr>
            <w:r>
              <w:rPr>
                <w:rFonts w:ascii="华文楷体" w:eastAsia="华文楷体" w:hAnsi="华文楷体" w:cs="华文楷体" w:hint="eastAsia"/>
                <w:color w:val="000000"/>
                <w:kern w:val="0"/>
                <w:sz w:val="30"/>
                <w:szCs w:val="30"/>
                <w:lang w:bidi="ar"/>
              </w:rPr>
              <w:t xml:space="preserve">  重庆</w:t>
            </w:r>
            <w:proofErr w:type="gramStart"/>
            <w:r>
              <w:rPr>
                <w:rFonts w:ascii="华文楷体" w:eastAsia="华文楷体" w:hAnsi="华文楷体" w:cs="华文楷体" w:hint="eastAsia"/>
                <w:color w:val="000000"/>
                <w:kern w:val="0"/>
                <w:sz w:val="30"/>
                <w:szCs w:val="30"/>
                <w:lang w:bidi="ar"/>
              </w:rPr>
              <w:t>两江新区</w:t>
            </w:r>
            <w:proofErr w:type="gramEnd"/>
            <w:r>
              <w:rPr>
                <w:rFonts w:ascii="华文楷体" w:eastAsia="华文楷体" w:hAnsi="华文楷体" w:cs="华文楷体" w:hint="eastAsia"/>
                <w:color w:val="000000"/>
                <w:kern w:val="0"/>
                <w:sz w:val="30"/>
                <w:szCs w:val="30"/>
                <w:lang w:bidi="ar"/>
              </w:rPr>
              <w:t>人民医院</w:t>
            </w:r>
          </w:p>
        </w:tc>
        <w:tc>
          <w:tcPr>
            <w:tcW w:w="666" w:type="pct"/>
            <w:shd w:val="clear" w:color="auto" w:fill="auto"/>
            <w:vAlign w:val="center"/>
          </w:tcPr>
          <w:p w14:paraId="2D14266F"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商施</w:t>
            </w:r>
            <w:proofErr w:type="gramStart"/>
            <w:r>
              <w:rPr>
                <w:rFonts w:ascii="华文楷体" w:eastAsia="华文楷体" w:hAnsi="华文楷体" w:cs="华文楷体" w:hint="eastAsia"/>
                <w:color w:val="000000"/>
                <w:kern w:val="0"/>
                <w:sz w:val="30"/>
                <w:szCs w:val="30"/>
                <w:lang w:bidi="ar"/>
              </w:rPr>
              <w:t>锞</w:t>
            </w:r>
            <w:proofErr w:type="gramEnd"/>
          </w:p>
        </w:tc>
      </w:tr>
      <w:tr w:rsidR="002F67AB" w14:paraId="47DEE9C0" w14:textId="77777777">
        <w:trPr>
          <w:trHeight w:val="855"/>
          <w:jc w:val="center"/>
        </w:trPr>
        <w:tc>
          <w:tcPr>
            <w:tcW w:w="330" w:type="pct"/>
            <w:noWrap/>
            <w:vAlign w:val="center"/>
          </w:tcPr>
          <w:p w14:paraId="7084A7CB"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5</w:t>
            </w:r>
          </w:p>
        </w:tc>
        <w:tc>
          <w:tcPr>
            <w:tcW w:w="2696" w:type="pct"/>
            <w:noWrap/>
            <w:vAlign w:val="center"/>
          </w:tcPr>
          <w:p w14:paraId="2C26148D" w14:textId="77777777" w:rsidR="002F67AB" w:rsidRDefault="00000000">
            <w:pPr>
              <w:widowControl/>
              <w:jc w:val="center"/>
              <w:textAlignment w:val="center"/>
              <w:rPr>
                <w:rFonts w:ascii="华文楷体" w:eastAsia="华文楷体" w:hAnsi="华文楷体" w:cs="华文楷体" w:hint="eastAsia"/>
                <w:kern w:val="0"/>
                <w:sz w:val="30"/>
                <w:szCs w:val="30"/>
              </w:rPr>
            </w:pPr>
            <w:r>
              <w:rPr>
                <w:rFonts w:ascii="华文楷体" w:eastAsia="华文楷体" w:hAnsi="华文楷体" w:cs="华文楷体" w:hint="eastAsia"/>
                <w:color w:val="000000"/>
                <w:kern w:val="0"/>
                <w:sz w:val="30"/>
                <w:szCs w:val="30"/>
                <w:lang w:bidi="ar"/>
              </w:rPr>
              <w:t>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联合超声电导透皮给药系统对早中期</w:t>
            </w:r>
            <w:proofErr w:type="gramStart"/>
            <w:r>
              <w:rPr>
                <w:rFonts w:ascii="华文楷体" w:eastAsia="华文楷体" w:hAnsi="华文楷体" w:cs="华文楷体" w:hint="eastAsia"/>
                <w:color w:val="000000"/>
                <w:kern w:val="0"/>
                <w:sz w:val="30"/>
                <w:szCs w:val="30"/>
                <w:lang w:bidi="ar"/>
              </w:rPr>
              <w:t>膝</w:t>
            </w:r>
            <w:proofErr w:type="gramEnd"/>
            <w:r>
              <w:rPr>
                <w:rFonts w:ascii="华文楷体" w:eastAsia="华文楷体" w:hAnsi="华文楷体" w:cs="华文楷体" w:hint="eastAsia"/>
                <w:color w:val="000000"/>
                <w:kern w:val="0"/>
                <w:sz w:val="30"/>
                <w:szCs w:val="30"/>
                <w:lang w:bidi="ar"/>
              </w:rPr>
              <w:t>骨性关节炎软骨修复的“药物-影像-分子”多维度关联研究</w:t>
            </w:r>
          </w:p>
        </w:tc>
        <w:tc>
          <w:tcPr>
            <w:tcW w:w="1306" w:type="pct"/>
            <w:vAlign w:val="center"/>
          </w:tcPr>
          <w:p w14:paraId="4BEF3E2A" w14:textId="77777777" w:rsidR="002F67AB" w:rsidRDefault="00000000">
            <w:pPr>
              <w:widowControl/>
              <w:jc w:val="center"/>
              <w:textAlignment w:val="center"/>
              <w:rPr>
                <w:rFonts w:ascii="华文楷体" w:eastAsia="华文楷体" w:hAnsi="华文楷体" w:cs="华文楷体" w:hint="eastAsia"/>
                <w:kern w:val="0"/>
                <w:sz w:val="30"/>
                <w:szCs w:val="30"/>
              </w:rPr>
            </w:pPr>
            <w:r>
              <w:rPr>
                <w:rFonts w:ascii="华文楷体" w:eastAsia="华文楷体" w:hAnsi="华文楷体" w:cs="华文楷体" w:hint="eastAsia"/>
                <w:color w:val="000000"/>
                <w:kern w:val="0"/>
                <w:sz w:val="30"/>
                <w:szCs w:val="30"/>
                <w:lang w:bidi="ar"/>
              </w:rPr>
              <w:t>重庆市急救医疗中心</w:t>
            </w:r>
          </w:p>
        </w:tc>
        <w:tc>
          <w:tcPr>
            <w:tcW w:w="666" w:type="pct"/>
            <w:shd w:val="clear" w:color="auto" w:fill="auto"/>
            <w:vAlign w:val="center"/>
          </w:tcPr>
          <w:p w14:paraId="34309C0A"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何苗</w:t>
            </w:r>
          </w:p>
        </w:tc>
      </w:tr>
      <w:tr w:rsidR="002F67AB" w14:paraId="7C4FEE61" w14:textId="77777777">
        <w:trPr>
          <w:trHeight w:val="899"/>
          <w:jc w:val="center"/>
        </w:trPr>
        <w:tc>
          <w:tcPr>
            <w:tcW w:w="330" w:type="pct"/>
            <w:noWrap/>
            <w:vAlign w:val="center"/>
          </w:tcPr>
          <w:p w14:paraId="4DBA347B"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6</w:t>
            </w:r>
          </w:p>
        </w:tc>
        <w:tc>
          <w:tcPr>
            <w:tcW w:w="2696" w:type="pct"/>
            <w:noWrap/>
            <w:vAlign w:val="center"/>
          </w:tcPr>
          <w:p w14:paraId="7B7C2254"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ERAS 理念下骨痛灵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在肱骨近端骨折术后应用效果研究</w:t>
            </w:r>
          </w:p>
        </w:tc>
        <w:tc>
          <w:tcPr>
            <w:tcW w:w="1306" w:type="pct"/>
            <w:shd w:val="clear" w:color="auto" w:fill="auto"/>
            <w:vAlign w:val="center"/>
          </w:tcPr>
          <w:p w14:paraId="643DF3F0"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重庆市江津区中心医院</w:t>
            </w:r>
          </w:p>
        </w:tc>
        <w:tc>
          <w:tcPr>
            <w:tcW w:w="666" w:type="pct"/>
            <w:shd w:val="clear" w:color="auto" w:fill="auto"/>
            <w:vAlign w:val="center"/>
          </w:tcPr>
          <w:p w14:paraId="37C42F1B" w14:textId="77777777" w:rsidR="002F67AB" w:rsidRDefault="00000000">
            <w:pPr>
              <w:widowControl/>
              <w:jc w:val="center"/>
              <w:textAlignment w:val="center"/>
              <w:rPr>
                <w:rFonts w:ascii="华文楷体" w:eastAsia="华文楷体" w:hAnsi="华文楷体" w:cs="华文楷体" w:hint="eastAsia"/>
                <w:color w:val="000000"/>
                <w:sz w:val="30"/>
                <w:szCs w:val="30"/>
              </w:rPr>
            </w:pPr>
            <w:proofErr w:type="gramStart"/>
            <w:r>
              <w:rPr>
                <w:rFonts w:ascii="华文楷体" w:eastAsia="华文楷体" w:hAnsi="华文楷体" w:cs="华文楷体" w:hint="eastAsia"/>
                <w:color w:val="000000"/>
                <w:kern w:val="0"/>
                <w:sz w:val="30"/>
                <w:szCs w:val="30"/>
                <w:lang w:bidi="ar"/>
              </w:rPr>
              <w:t>孙贝</w:t>
            </w:r>
            <w:proofErr w:type="gramEnd"/>
          </w:p>
        </w:tc>
      </w:tr>
      <w:tr w:rsidR="002F67AB" w14:paraId="196590B5" w14:textId="77777777">
        <w:trPr>
          <w:trHeight w:val="602"/>
          <w:jc w:val="center"/>
        </w:trPr>
        <w:tc>
          <w:tcPr>
            <w:tcW w:w="330" w:type="pct"/>
            <w:noWrap/>
            <w:vAlign w:val="center"/>
          </w:tcPr>
          <w:p w14:paraId="2178FBB2"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7</w:t>
            </w:r>
          </w:p>
        </w:tc>
        <w:tc>
          <w:tcPr>
            <w:tcW w:w="2696" w:type="pct"/>
            <w:noWrap/>
            <w:vAlign w:val="center"/>
          </w:tcPr>
          <w:p w14:paraId="395CAA44"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关于骨痛灵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对于轻度</w:t>
            </w:r>
            <w:proofErr w:type="gramStart"/>
            <w:r>
              <w:rPr>
                <w:rFonts w:ascii="华文楷体" w:eastAsia="华文楷体" w:hAnsi="华文楷体" w:cs="华文楷体" w:hint="eastAsia"/>
                <w:color w:val="000000"/>
                <w:kern w:val="0"/>
                <w:sz w:val="30"/>
                <w:szCs w:val="30"/>
                <w:lang w:bidi="ar"/>
              </w:rPr>
              <w:t>膝</w:t>
            </w:r>
            <w:proofErr w:type="gramEnd"/>
            <w:r>
              <w:rPr>
                <w:rFonts w:ascii="华文楷体" w:eastAsia="华文楷体" w:hAnsi="华文楷体" w:cs="华文楷体" w:hint="eastAsia"/>
                <w:color w:val="000000"/>
                <w:kern w:val="0"/>
                <w:sz w:val="30"/>
                <w:szCs w:val="30"/>
                <w:lang w:bidi="ar"/>
              </w:rPr>
              <w:t>骨性关节炎的疗效及减少Nsaids 类药物使用率的真实世界研究</w:t>
            </w:r>
          </w:p>
        </w:tc>
        <w:tc>
          <w:tcPr>
            <w:tcW w:w="1306" w:type="pct"/>
            <w:vAlign w:val="center"/>
          </w:tcPr>
          <w:p w14:paraId="32FCBAEF" w14:textId="77777777" w:rsidR="002F67AB" w:rsidRDefault="00000000">
            <w:pPr>
              <w:widowControl/>
              <w:jc w:val="center"/>
              <w:textAlignment w:val="center"/>
              <w:rPr>
                <w:rFonts w:ascii="华文楷体" w:eastAsia="华文楷体" w:hAnsi="华文楷体" w:cs="华文楷体" w:hint="eastAsia"/>
                <w:kern w:val="0"/>
                <w:sz w:val="30"/>
                <w:szCs w:val="30"/>
              </w:rPr>
            </w:pPr>
            <w:r>
              <w:rPr>
                <w:rFonts w:ascii="华文楷体" w:eastAsia="华文楷体" w:hAnsi="华文楷体" w:cs="华文楷体" w:hint="eastAsia"/>
                <w:color w:val="000000"/>
                <w:kern w:val="0"/>
                <w:sz w:val="30"/>
                <w:szCs w:val="30"/>
                <w:lang w:bidi="ar"/>
              </w:rPr>
              <w:t>重庆市第九人民医院</w:t>
            </w:r>
          </w:p>
        </w:tc>
        <w:tc>
          <w:tcPr>
            <w:tcW w:w="666" w:type="pct"/>
            <w:shd w:val="clear" w:color="auto" w:fill="auto"/>
            <w:vAlign w:val="center"/>
          </w:tcPr>
          <w:p w14:paraId="249C4090" w14:textId="77777777" w:rsidR="002F67AB" w:rsidRDefault="00000000">
            <w:pPr>
              <w:widowControl/>
              <w:jc w:val="center"/>
              <w:textAlignment w:val="center"/>
              <w:rPr>
                <w:rFonts w:ascii="华文楷体" w:eastAsia="华文楷体" w:hAnsi="华文楷体" w:cs="华文楷体" w:hint="eastAsia"/>
                <w:color w:val="000000"/>
                <w:sz w:val="30"/>
                <w:szCs w:val="30"/>
              </w:rPr>
            </w:pPr>
            <w:proofErr w:type="gramStart"/>
            <w:r>
              <w:rPr>
                <w:rFonts w:ascii="华文楷体" w:eastAsia="华文楷体" w:hAnsi="华文楷体" w:cs="华文楷体" w:hint="eastAsia"/>
                <w:color w:val="000000"/>
                <w:kern w:val="0"/>
                <w:sz w:val="30"/>
                <w:szCs w:val="30"/>
                <w:lang w:bidi="ar"/>
              </w:rPr>
              <w:t>李雨恒</w:t>
            </w:r>
            <w:proofErr w:type="gramEnd"/>
          </w:p>
        </w:tc>
      </w:tr>
      <w:tr w:rsidR="002F67AB" w14:paraId="2CE81CE1" w14:textId="77777777">
        <w:trPr>
          <w:trHeight w:val="912"/>
          <w:jc w:val="center"/>
        </w:trPr>
        <w:tc>
          <w:tcPr>
            <w:tcW w:w="330" w:type="pct"/>
            <w:noWrap/>
            <w:vAlign w:val="center"/>
          </w:tcPr>
          <w:p w14:paraId="686D32AA"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lastRenderedPageBreak/>
              <w:t>8</w:t>
            </w:r>
          </w:p>
        </w:tc>
        <w:tc>
          <w:tcPr>
            <w:tcW w:w="2696" w:type="pct"/>
            <w:noWrap/>
            <w:vAlign w:val="center"/>
          </w:tcPr>
          <w:p w14:paraId="403D8577" w14:textId="77777777" w:rsidR="002F67AB" w:rsidRDefault="00000000">
            <w:pPr>
              <w:widowControl/>
              <w:jc w:val="center"/>
              <w:textAlignment w:val="center"/>
              <w:rPr>
                <w:rFonts w:ascii="华文楷体" w:eastAsia="华文楷体" w:hAnsi="华文楷体" w:cs="华文楷体" w:hint="eastAsia"/>
                <w:kern w:val="0"/>
                <w:sz w:val="30"/>
                <w:szCs w:val="30"/>
              </w:rPr>
            </w:pPr>
            <w:r>
              <w:rPr>
                <w:rFonts w:ascii="华文楷体" w:eastAsia="华文楷体" w:hAnsi="华文楷体" w:cs="华文楷体" w:hint="eastAsia"/>
                <w:color w:val="000000"/>
                <w:kern w:val="0"/>
                <w:sz w:val="30"/>
                <w:szCs w:val="30"/>
                <w:lang w:bidi="ar"/>
              </w:rPr>
              <w:t>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联合富血小板血浆治疗膝关节骨性关节炎的临床研究</w:t>
            </w:r>
          </w:p>
        </w:tc>
        <w:tc>
          <w:tcPr>
            <w:tcW w:w="1306" w:type="pct"/>
            <w:vAlign w:val="center"/>
          </w:tcPr>
          <w:p w14:paraId="1335FAAD" w14:textId="77777777" w:rsidR="002F67AB" w:rsidRDefault="00000000">
            <w:pPr>
              <w:widowControl/>
              <w:jc w:val="center"/>
              <w:textAlignment w:val="center"/>
              <w:rPr>
                <w:rFonts w:ascii="华文楷体" w:eastAsia="华文楷体" w:hAnsi="华文楷体" w:cs="华文楷体" w:hint="eastAsia"/>
                <w:kern w:val="0"/>
                <w:sz w:val="30"/>
                <w:szCs w:val="30"/>
              </w:rPr>
            </w:pPr>
            <w:r>
              <w:rPr>
                <w:rFonts w:ascii="华文楷体" w:eastAsia="华文楷体" w:hAnsi="华文楷体" w:cs="华文楷体" w:hint="eastAsia"/>
                <w:color w:val="000000"/>
                <w:kern w:val="0"/>
                <w:sz w:val="30"/>
                <w:szCs w:val="30"/>
                <w:lang w:bidi="ar"/>
              </w:rPr>
              <w:t>重庆市红十字会医院</w:t>
            </w:r>
          </w:p>
        </w:tc>
        <w:tc>
          <w:tcPr>
            <w:tcW w:w="666" w:type="pct"/>
            <w:vAlign w:val="center"/>
          </w:tcPr>
          <w:p w14:paraId="18DE8D86" w14:textId="77777777" w:rsidR="002F67AB" w:rsidRDefault="00000000">
            <w:pPr>
              <w:widowControl/>
              <w:jc w:val="center"/>
              <w:textAlignment w:val="center"/>
              <w:rPr>
                <w:rFonts w:ascii="华文楷体" w:eastAsia="华文楷体" w:hAnsi="华文楷体" w:cs="华文楷体" w:hint="eastAsia"/>
                <w:kern w:val="0"/>
                <w:sz w:val="30"/>
                <w:szCs w:val="30"/>
              </w:rPr>
            </w:pPr>
            <w:r>
              <w:rPr>
                <w:rFonts w:ascii="华文楷体" w:eastAsia="华文楷体" w:hAnsi="华文楷体" w:cs="华文楷体" w:hint="eastAsia"/>
                <w:color w:val="000000"/>
                <w:kern w:val="0"/>
                <w:sz w:val="30"/>
                <w:szCs w:val="30"/>
                <w:lang w:bidi="ar"/>
              </w:rPr>
              <w:t>汪海波</w:t>
            </w:r>
          </w:p>
        </w:tc>
      </w:tr>
      <w:tr w:rsidR="002F67AB" w14:paraId="65FB1A6B" w14:textId="77777777">
        <w:trPr>
          <w:trHeight w:val="912"/>
          <w:jc w:val="center"/>
        </w:trPr>
        <w:tc>
          <w:tcPr>
            <w:tcW w:w="330" w:type="pct"/>
            <w:noWrap/>
            <w:vAlign w:val="center"/>
          </w:tcPr>
          <w:p w14:paraId="5FA8BD5A"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9</w:t>
            </w:r>
          </w:p>
        </w:tc>
        <w:tc>
          <w:tcPr>
            <w:tcW w:w="2696" w:type="pct"/>
            <w:noWrap/>
            <w:vAlign w:val="center"/>
          </w:tcPr>
          <w:p w14:paraId="677508D3"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温针灸联合骨痛灵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治疗</w:t>
            </w:r>
            <w:proofErr w:type="gramStart"/>
            <w:r>
              <w:rPr>
                <w:rFonts w:ascii="华文楷体" w:eastAsia="华文楷体" w:hAnsi="华文楷体" w:cs="华文楷体" w:hint="eastAsia"/>
                <w:color w:val="000000"/>
                <w:kern w:val="0"/>
                <w:sz w:val="30"/>
                <w:szCs w:val="30"/>
                <w:lang w:bidi="ar"/>
              </w:rPr>
              <w:t>膝</w:t>
            </w:r>
            <w:proofErr w:type="gramEnd"/>
            <w:r>
              <w:rPr>
                <w:rFonts w:ascii="华文楷体" w:eastAsia="华文楷体" w:hAnsi="华文楷体" w:cs="华文楷体" w:hint="eastAsia"/>
                <w:color w:val="000000"/>
                <w:kern w:val="0"/>
                <w:sz w:val="30"/>
                <w:szCs w:val="30"/>
                <w:lang w:bidi="ar"/>
              </w:rPr>
              <w:t>骨性关节炎的临床研究</w:t>
            </w:r>
          </w:p>
        </w:tc>
        <w:tc>
          <w:tcPr>
            <w:tcW w:w="1306" w:type="pct"/>
            <w:shd w:val="clear" w:color="auto" w:fill="auto"/>
            <w:vAlign w:val="center"/>
          </w:tcPr>
          <w:p w14:paraId="0FE06C69"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重庆市綦江区中医院</w:t>
            </w:r>
          </w:p>
        </w:tc>
        <w:tc>
          <w:tcPr>
            <w:tcW w:w="666" w:type="pct"/>
            <w:vAlign w:val="center"/>
          </w:tcPr>
          <w:p w14:paraId="2FAB9EE2" w14:textId="77777777" w:rsidR="002F67AB" w:rsidRDefault="00000000">
            <w:pPr>
              <w:widowControl/>
              <w:jc w:val="center"/>
              <w:textAlignment w:val="center"/>
              <w:rPr>
                <w:rFonts w:ascii="华文楷体" w:eastAsia="华文楷体" w:hAnsi="华文楷体" w:cs="华文楷体" w:hint="eastAsia"/>
                <w:kern w:val="0"/>
                <w:sz w:val="30"/>
                <w:szCs w:val="30"/>
              </w:rPr>
            </w:pPr>
            <w:r>
              <w:rPr>
                <w:rFonts w:ascii="华文楷体" w:eastAsia="华文楷体" w:hAnsi="华文楷体" w:cs="华文楷体" w:hint="eastAsia"/>
                <w:color w:val="000000"/>
                <w:kern w:val="0"/>
                <w:sz w:val="30"/>
                <w:szCs w:val="30"/>
                <w:lang w:bidi="ar"/>
              </w:rPr>
              <w:t>黄永伟</w:t>
            </w:r>
          </w:p>
        </w:tc>
      </w:tr>
      <w:tr w:rsidR="002F67AB" w14:paraId="4D68344C" w14:textId="77777777">
        <w:trPr>
          <w:trHeight w:val="912"/>
          <w:jc w:val="center"/>
        </w:trPr>
        <w:tc>
          <w:tcPr>
            <w:tcW w:w="330" w:type="pct"/>
            <w:noWrap/>
            <w:vAlign w:val="center"/>
          </w:tcPr>
          <w:p w14:paraId="6D315E4C"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10</w:t>
            </w:r>
          </w:p>
        </w:tc>
        <w:tc>
          <w:tcPr>
            <w:tcW w:w="2696" w:type="pct"/>
            <w:noWrap/>
            <w:vAlign w:val="center"/>
          </w:tcPr>
          <w:p w14:paraId="19FB8B3D"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穴位敷贴联合</w:t>
            </w:r>
            <w:proofErr w:type="gramStart"/>
            <w:r>
              <w:rPr>
                <w:rFonts w:ascii="华文楷体" w:eastAsia="华文楷体" w:hAnsi="华文楷体" w:cs="华文楷体" w:hint="eastAsia"/>
                <w:color w:val="000000"/>
                <w:kern w:val="0"/>
                <w:sz w:val="30"/>
                <w:szCs w:val="30"/>
                <w:lang w:bidi="ar"/>
              </w:rPr>
              <w:t>电针对</w:t>
            </w:r>
            <w:proofErr w:type="gramEnd"/>
            <w:r>
              <w:rPr>
                <w:rFonts w:ascii="华文楷体" w:eastAsia="华文楷体" w:hAnsi="华文楷体" w:cs="华文楷体" w:hint="eastAsia"/>
                <w:color w:val="000000"/>
                <w:kern w:val="0"/>
                <w:sz w:val="30"/>
                <w:szCs w:val="30"/>
                <w:lang w:bidi="ar"/>
              </w:rPr>
              <w:t>椎间盘源性坐骨神经痛的临床疗效及其协同抗炎镇痛机制研究</w:t>
            </w:r>
          </w:p>
        </w:tc>
        <w:tc>
          <w:tcPr>
            <w:tcW w:w="1306" w:type="pct"/>
            <w:vAlign w:val="center"/>
          </w:tcPr>
          <w:p w14:paraId="62195FED" w14:textId="77777777" w:rsidR="002F67AB" w:rsidRDefault="00000000">
            <w:pPr>
              <w:widowControl/>
              <w:jc w:val="center"/>
              <w:textAlignment w:val="center"/>
              <w:rPr>
                <w:rFonts w:ascii="华文楷体" w:eastAsia="华文楷体" w:hAnsi="华文楷体" w:cs="华文楷体" w:hint="eastAsia"/>
                <w:kern w:val="0"/>
                <w:sz w:val="30"/>
                <w:szCs w:val="30"/>
              </w:rPr>
            </w:pPr>
            <w:r>
              <w:rPr>
                <w:rFonts w:ascii="华文楷体" w:eastAsia="华文楷体" w:hAnsi="华文楷体" w:cs="华文楷体" w:hint="eastAsia"/>
                <w:color w:val="000000"/>
                <w:kern w:val="0"/>
                <w:sz w:val="30"/>
                <w:szCs w:val="30"/>
                <w:lang w:bidi="ar"/>
              </w:rPr>
              <w:t>重庆两江新区中医院</w:t>
            </w:r>
          </w:p>
        </w:tc>
        <w:tc>
          <w:tcPr>
            <w:tcW w:w="666" w:type="pct"/>
            <w:shd w:val="clear" w:color="auto" w:fill="auto"/>
            <w:vAlign w:val="center"/>
          </w:tcPr>
          <w:p w14:paraId="0281ECDB"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杨常礼</w:t>
            </w:r>
          </w:p>
        </w:tc>
      </w:tr>
      <w:tr w:rsidR="002F67AB" w14:paraId="745C867D" w14:textId="77777777">
        <w:trPr>
          <w:trHeight w:val="912"/>
          <w:jc w:val="center"/>
        </w:trPr>
        <w:tc>
          <w:tcPr>
            <w:tcW w:w="330" w:type="pct"/>
            <w:noWrap/>
            <w:vAlign w:val="center"/>
          </w:tcPr>
          <w:p w14:paraId="31AB1DEE"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11</w:t>
            </w:r>
          </w:p>
        </w:tc>
        <w:tc>
          <w:tcPr>
            <w:tcW w:w="2696" w:type="pct"/>
            <w:noWrap/>
            <w:vAlign w:val="center"/>
          </w:tcPr>
          <w:p w14:paraId="0CA80789" w14:textId="77777777" w:rsidR="002F67AB" w:rsidRDefault="00000000">
            <w:pPr>
              <w:widowControl/>
              <w:jc w:val="center"/>
              <w:textAlignment w:val="center"/>
              <w:rPr>
                <w:rFonts w:ascii="华文楷体" w:eastAsia="华文楷体" w:hAnsi="华文楷体" w:cs="华文楷体" w:hint="eastAsia"/>
                <w:kern w:val="0"/>
                <w:sz w:val="30"/>
                <w:szCs w:val="30"/>
              </w:rPr>
            </w:pPr>
            <w:r>
              <w:rPr>
                <w:rFonts w:ascii="华文楷体" w:eastAsia="华文楷体" w:hAnsi="华文楷体" w:cs="华文楷体" w:hint="eastAsia"/>
                <w:color w:val="000000"/>
                <w:kern w:val="0"/>
                <w:sz w:val="30"/>
                <w:szCs w:val="30"/>
                <w:lang w:bidi="ar"/>
              </w:rPr>
              <w:t>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联合冲击波治疗</w:t>
            </w:r>
            <w:proofErr w:type="gramStart"/>
            <w:r>
              <w:rPr>
                <w:rFonts w:ascii="华文楷体" w:eastAsia="华文楷体" w:hAnsi="华文楷体" w:cs="华文楷体" w:hint="eastAsia"/>
                <w:color w:val="000000"/>
                <w:kern w:val="0"/>
                <w:sz w:val="30"/>
                <w:szCs w:val="30"/>
                <w:lang w:bidi="ar"/>
              </w:rPr>
              <w:t>膝</w:t>
            </w:r>
            <w:proofErr w:type="gramEnd"/>
            <w:r>
              <w:rPr>
                <w:rFonts w:ascii="华文楷体" w:eastAsia="华文楷体" w:hAnsi="华文楷体" w:cs="华文楷体" w:hint="eastAsia"/>
                <w:color w:val="000000"/>
                <w:kern w:val="0"/>
                <w:sz w:val="30"/>
                <w:szCs w:val="30"/>
                <w:lang w:bidi="ar"/>
              </w:rPr>
              <w:t>骨关节炎的临床研究</w:t>
            </w:r>
          </w:p>
        </w:tc>
        <w:tc>
          <w:tcPr>
            <w:tcW w:w="1306" w:type="pct"/>
            <w:vAlign w:val="center"/>
          </w:tcPr>
          <w:p w14:paraId="2535BE9B" w14:textId="77777777" w:rsidR="002F67AB" w:rsidRDefault="00000000">
            <w:pPr>
              <w:widowControl/>
              <w:jc w:val="center"/>
              <w:textAlignment w:val="center"/>
              <w:rPr>
                <w:rFonts w:ascii="华文楷体" w:eastAsia="华文楷体" w:hAnsi="华文楷体" w:cs="华文楷体" w:hint="eastAsia"/>
                <w:kern w:val="0"/>
                <w:sz w:val="30"/>
                <w:szCs w:val="30"/>
              </w:rPr>
            </w:pPr>
            <w:r>
              <w:rPr>
                <w:rFonts w:ascii="华文楷体" w:eastAsia="华文楷体" w:hAnsi="华文楷体" w:cs="华文楷体" w:hint="eastAsia"/>
                <w:color w:val="000000"/>
                <w:kern w:val="0"/>
                <w:sz w:val="30"/>
                <w:szCs w:val="30"/>
                <w:lang w:bidi="ar"/>
              </w:rPr>
              <w:t>重庆市东南医院</w:t>
            </w:r>
          </w:p>
        </w:tc>
        <w:tc>
          <w:tcPr>
            <w:tcW w:w="666" w:type="pct"/>
            <w:shd w:val="clear" w:color="auto" w:fill="auto"/>
            <w:vAlign w:val="center"/>
          </w:tcPr>
          <w:p w14:paraId="19DDFDC1"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胡毅</w:t>
            </w:r>
          </w:p>
        </w:tc>
      </w:tr>
      <w:tr w:rsidR="002F67AB" w14:paraId="54609BD2" w14:textId="77777777">
        <w:trPr>
          <w:trHeight w:val="912"/>
          <w:jc w:val="center"/>
        </w:trPr>
        <w:tc>
          <w:tcPr>
            <w:tcW w:w="330" w:type="pct"/>
            <w:noWrap/>
            <w:vAlign w:val="center"/>
          </w:tcPr>
          <w:p w14:paraId="1CA05E27"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12</w:t>
            </w:r>
          </w:p>
        </w:tc>
        <w:tc>
          <w:tcPr>
            <w:tcW w:w="2696" w:type="pct"/>
            <w:noWrap/>
            <w:vAlign w:val="center"/>
          </w:tcPr>
          <w:p w14:paraId="4F48B1A5"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配合经皮神经电刺激治疗慢性肌筋膜炎的临床疗效观察</w:t>
            </w:r>
          </w:p>
        </w:tc>
        <w:tc>
          <w:tcPr>
            <w:tcW w:w="1306" w:type="pct"/>
            <w:vAlign w:val="center"/>
          </w:tcPr>
          <w:p w14:paraId="32D3D89D" w14:textId="77777777" w:rsidR="002F67AB" w:rsidRDefault="00000000">
            <w:pPr>
              <w:widowControl/>
              <w:jc w:val="center"/>
              <w:textAlignment w:val="center"/>
              <w:rPr>
                <w:rFonts w:ascii="华文楷体" w:eastAsia="华文楷体" w:hAnsi="华文楷体" w:cs="华文楷体" w:hint="eastAsia"/>
                <w:kern w:val="0"/>
                <w:sz w:val="30"/>
                <w:szCs w:val="30"/>
              </w:rPr>
            </w:pPr>
            <w:r>
              <w:rPr>
                <w:rFonts w:ascii="华文楷体" w:eastAsia="华文楷体" w:hAnsi="华文楷体" w:cs="华文楷体" w:hint="eastAsia"/>
                <w:color w:val="000000"/>
                <w:kern w:val="0"/>
                <w:sz w:val="30"/>
                <w:szCs w:val="30"/>
                <w:lang w:bidi="ar"/>
              </w:rPr>
              <w:t>重庆市开州区人民医院</w:t>
            </w:r>
          </w:p>
        </w:tc>
        <w:tc>
          <w:tcPr>
            <w:tcW w:w="666" w:type="pct"/>
            <w:shd w:val="clear" w:color="auto" w:fill="auto"/>
            <w:vAlign w:val="center"/>
          </w:tcPr>
          <w:p w14:paraId="0429D86E"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洪刚</w:t>
            </w:r>
          </w:p>
        </w:tc>
      </w:tr>
      <w:tr w:rsidR="002F67AB" w14:paraId="5E02B531" w14:textId="77777777">
        <w:trPr>
          <w:trHeight w:val="912"/>
          <w:jc w:val="center"/>
        </w:trPr>
        <w:tc>
          <w:tcPr>
            <w:tcW w:w="330" w:type="pct"/>
            <w:noWrap/>
            <w:vAlign w:val="center"/>
          </w:tcPr>
          <w:p w14:paraId="1946B968"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13</w:t>
            </w:r>
          </w:p>
        </w:tc>
        <w:tc>
          <w:tcPr>
            <w:tcW w:w="2696" w:type="pct"/>
            <w:noWrap/>
            <w:vAlign w:val="center"/>
          </w:tcPr>
          <w:p w14:paraId="494396C2"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联合定向药</w:t>
            </w:r>
            <w:proofErr w:type="gramStart"/>
            <w:r>
              <w:rPr>
                <w:rFonts w:ascii="华文楷体" w:eastAsia="华文楷体" w:hAnsi="华文楷体" w:cs="华文楷体" w:hint="eastAsia"/>
                <w:color w:val="000000"/>
                <w:kern w:val="0"/>
                <w:sz w:val="30"/>
                <w:szCs w:val="30"/>
                <w:lang w:bidi="ar"/>
              </w:rPr>
              <w:t>透治疗</w:t>
            </w:r>
            <w:proofErr w:type="gramEnd"/>
            <w:r>
              <w:rPr>
                <w:rFonts w:ascii="华文楷体" w:eastAsia="华文楷体" w:hAnsi="华文楷体" w:cs="华文楷体" w:hint="eastAsia"/>
                <w:color w:val="000000"/>
                <w:kern w:val="0"/>
                <w:sz w:val="30"/>
                <w:szCs w:val="30"/>
                <w:lang w:bidi="ar"/>
              </w:rPr>
              <w:t>腰椎间盘突出症的临床研究</w:t>
            </w:r>
          </w:p>
        </w:tc>
        <w:tc>
          <w:tcPr>
            <w:tcW w:w="1306" w:type="pct"/>
            <w:shd w:val="clear" w:color="auto" w:fill="auto"/>
            <w:vAlign w:val="center"/>
          </w:tcPr>
          <w:p w14:paraId="40FB715C"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重庆市江北区中医院</w:t>
            </w:r>
          </w:p>
        </w:tc>
        <w:tc>
          <w:tcPr>
            <w:tcW w:w="666" w:type="pct"/>
            <w:shd w:val="clear" w:color="auto" w:fill="auto"/>
            <w:vAlign w:val="center"/>
          </w:tcPr>
          <w:p w14:paraId="0938AAF2" w14:textId="77777777" w:rsidR="002F67AB" w:rsidRDefault="00000000">
            <w:pPr>
              <w:widowControl/>
              <w:jc w:val="center"/>
              <w:textAlignment w:val="center"/>
              <w:rPr>
                <w:rFonts w:ascii="华文楷体" w:eastAsia="华文楷体" w:hAnsi="华文楷体" w:cs="华文楷体" w:hint="eastAsia"/>
                <w:color w:val="000000"/>
                <w:sz w:val="30"/>
                <w:szCs w:val="30"/>
              </w:rPr>
            </w:pPr>
            <w:proofErr w:type="gramStart"/>
            <w:r>
              <w:rPr>
                <w:rFonts w:ascii="华文楷体" w:eastAsia="华文楷体" w:hAnsi="华文楷体" w:cs="华文楷体" w:hint="eastAsia"/>
                <w:color w:val="000000"/>
                <w:kern w:val="0"/>
                <w:sz w:val="30"/>
                <w:szCs w:val="30"/>
                <w:lang w:bidi="ar"/>
              </w:rPr>
              <w:t>蒲渝</w:t>
            </w:r>
            <w:proofErr w:type="gramEnd"/>
          </w:p>
        </w:tc>
      </w:tr>
      <w:tr w:rsidR="002F67AB" w14:paraId="75A063D2" w14:textId="77777777">
        <w:trPr>
          <w:trHeight w:val="912"/>
          <w:jc w:val="center"/>
        </w:trPr>
        <w:tc>
          <w:tcPr>
            <w:tcW w:w="330" w:type="pct"/>
            <w:noWrap/>
            <w:vAlign w:val="center"/>
          </w:tcPr>
          <w:p w14:paraId="28EE0A3E"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14</w:t>
            </w:r>
          </w:p>
        </w:tc>
        <w:tc>
          <w:tcPr>
            <w:tcW w:w="2696" w:type="pct"/>
            <w:noWrap/>
            <w:vAlign w:val="center"/>
          </w:tcPr>
          <w:p w14:paraId="4F0BC683" w14:textId="77777777" w:rsidR="002F67AB" w:rsidRDefault="00000000">
            <w:pPr>
              <w:widowControl/>
              <w:jc w:val="center"/>
              <w:textAlignment w:val="center"/>
              <w:rPr>
                <w:rFonts w:ascii="华文楷体" w:eastAsia="华文楷体" w:hAnsi="华文楷体" w:cs="华文楷体" w:hint="eastAsia"/>
                <w:sz w:val="30"/>
                <w:szCs w:val="30"/>
              </w:rPr>
            </w:pPr>
            <w:proofErr w:type="gramStart"/>
            <w:r>
              <w:rPr>
                <w:rFonts w:ascii="华文楷体" w:eastAsia="华文楷体" w:hAnsi="华文楷体" w:cs="华文楷体" w:hint="eastAsia"/>
                <w:color w:val="000000"/>
                <w:kern w:val="0"/>
                <w:sz w:val="30"/>
                <w:szCs w:val="30"/>
                <w:lang w:bidi="ar"/>
              </w:rPr>
              <w:t>恢刺联合巴</w:t>
            </w:r>
            <w:proofErr w:type="gramEnd"/>
            <w:r>
              <w:rPr>
                <w:rFonts w:ascii="华文楷体" w:eastAsia="华文楷体" w:hAnsi="华文楷体" w:cs="华文楷体" w:hint="eastAsia"/>
                <w:color w:val="000000"/>
                <w:kern w:val="0"/>
                <w:sz w:val="30"/>
                <w:szCs w:val="30"/>
                <w:lang w:bidi="ar"/>
              </w:rPr>
              <w:t>渝正骨手法多模态干预对围绝经期女性</w:t>
            </w:r>
            <w:r>
              <w:rPr>
                <w:rFonts w:ascii="华文楷体" w:eastAsia="华文楷体" w:hAnsi="华文楷体" w:cs="华文楷体" w:hint="eastAsia"/>
                <w:color w:val="000000"/>
                <w:kern w:val="0"/>
                <w:sz w:val="30"/>
                <w:szCs w:val="30"/>
                <w:lang w:bidi="ar"/>
              </w:rPr>
              <w:br/>
              <w:t>肩周炎 Th1/Th2 细胞因子平衡的影响</w:t>
            </w:r>
          </w:p>
        </w:tc>
        <w:tc>
          <w:tcPr>
            <w:tcW w:w="1306" w:type="pct"/>
            <w:shd w:val="clear" w:color="auto" w:fill="auto"/>
            <w:vAlign w:val="center"/>
          </w:tcPr>
          <w:p w14:paraId="11CB6F34"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重庆市中医院</w:t>
            </w:r>
          </w:p>
        </w:tc>
        <w:tc>
          <w:tcPr>
            <w:tcW w:w="666" w:type="pct"/>
            <w:shd w:val="clear" w:color="auto" w:fill="auto"/>
            <w:vAlign w:val="center"/>
          </w:tcPr>
          <w:p w14:paraId="4475C8AD"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赵红霞</w:t>
            </w:r>
          </w:p>
        </w:tc>
      </w:tr>
      <w:tr w:rsidR="002F67AB" w14:paraId="012C18B7" w14:textId="77777777">
        <w:trPr>
          <w:trHeight w:val="912"/>
          <w:jc w:val="center"/>
        </w:trPr>
        <w:tc>
          <w:tcPr>
            <w:tcW w:w="330" w:type="pct"/>
            <w:noWrap/>
            <w:vAlign w:val="center"/>
          </w:tcPr>
          <w:p w14:paraId="25225A5D"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15</w:t>
            </w:r>
          </w:p>
        </w:tc>
        <w:tc>
          <w:tcPr>
            <w:tcW w:w="2696" w:type="pct"/>
            <w:noWrap/>
            <w:vAlign w:val="center"/>
          </w:tcPr>
          <w:p w14:paraId="31F16AFE"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联合针灸疗法治疗肩周炎的疗效观察</w:t>
            </w:r>
          </w:p>
        </w:tc>
        <w:tc>
          <w:tcPr>
            <w:tcW w:w="1306" w:type="pct"/>
            <w:shd w:val="clear" w:color="auto" w:fill="auto"/>
            <w:vAlign w:val="center"/>
          </w:tcPr>
          <w:p w14:paraId="15A25783"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重庆市梁平区人民医院</w:t>
            </w:r>
          </w:p>
        </w:tc>
        <w:tc>
          <w:tcPr>
            <w:tcW w:w="666" w:type="pct"/>
            <w:shd w:val="clear" w:color="auto" w:fill="auto"/>
            <w:vAlign w:val="center"/>
          </w:tcPr>
          <w:p w14:paraId="1003E9C6"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李晓江</w:t>
            </w:r>
          </w:p>
        </w:tc>
      </w:tr>
      <w:tr w:rsidR="002F67AB" w14:paraId="70832B15" w14:textId="77777777">
        <w:trPr>
          <w:trHeight w:val="912"/>
          <w:jc w:val="center"/>
        </w:trPr>
        <w:tc>
          <w:tcPr>
            <w:tcW w:w="330" w:type="pct"/>
            <w:noWrap/>
            <w:vAlign w:val="center"/>
          </w:tcPr>
          <w:p w14:paraId="13BCD869"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16</w:t>
            </w:r>
          </w:p>
        </w:tc>
        <w:tc>
          <w:tcPr>
            <w:tcW w:w="2696" w:type="pct"/>
            <w:noWrap/>
            <w:vAlign w:val="center"/>
          </w:tcPr>
          <w:p w14:paraId="4EC6E2E6"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手法松解</w:t>
            </w:r>
            <w:proofErr w:type="gramStart"/>
            <w:r>
              <w:rPr>
                <w:rFonts w:ascii="华文楷体" w:eastAsia="华文楷体" w:hAnsi="华文楷体" w:cs="华文楷体" w:hint="eastAsia"/>
                <w:color w:val="000000"/>
                <w:kern w:val="0"/>
                <w:sz w:val="30"/>
                <w:szCs w:val="30"/>
                <w:lang w:bidi="ar"/>
              </w:rPr>
              <w:t>术联合骨</w:t>
            </w:r>
            <w:proofErr w:type="gramEnd"/>
            <w:r>
              <w:rPr>
                <w:rFonts w:ascii="华文楷体" w:eastAsia="华文楷体" w:hAnsi="华文楷体" w:cs="华文楷体" w:hint="eastAsia"/>
                <w:color w:val="000000"/>
                <w:kern w:val="0"/>
                <w:sz w:val="30"/>
                <w:szCs w:val="30"/>
                <w:lang w:bidi="ar"/>
              </w:rPr>
              <w:t>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外敷对粘连性肩关节囊炎的疗效研究</w:t>
            </w:r>
          </w:p>
        </w:tc>
        <w:tc>
          <w:tcPr>
            <w:tcW w:w="1306" w:type="pct"/>
            <w:shd w:val="clear" w:color="auto" w:fill="auto"/>
            <w:vAlign w:val="center"/>
          </w:tcPr>
          <w:p w14:paraId="3EFB8415"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重庆市荣昌区人民医院</w:t>
            </w:r>
          </w:p>
        </w:tc>
        <w:tc>
          <w:tcPr>
            <w:tcW w:w="666" w:type="pct"/>
            <w:shd w:val="clear" w:color="auto" w:fill="auto"/>
            <w:vAlign w:val="center"/>
          </w:tcPr>
          <w:p w14:paraId="5206F8C9"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周强</w:t>
            </w:r>
          </w:p>
        </w:tc>
      </w:tr>
      <w:tr w:rsidR="002F67AB" w14:paraId="02B203D3" w14:textId="77777777">
        <w:trPr>
          <w:trHeight w:val="912"/>
          <w:jc w:val="center"/>
        </w:trPr>
        <w:tc>
          <w:tcPr>
            <w:tcW w:w="330" w:type="pct"/>
            <w:noWrap/>
            <w:vAlign w:val="center"/>
          </w:tcPr>
          <w:p w14:paraId="7318AC54"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lastRenderedPageBreak/>
              <w:t>17</w:t>
            </w:r>
          </w:p>
        </w:tc>
        <w:tc>
          <w:tcPr>
            <w:tcW w:w="2696" w:type="pct"/>
            <w:noWrap/>
            <w:vAlign w:val="center"/>
          </w:tcPr>
          <w:p w14:paraId="1497FB58"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骨痛灵</w:t>
            </w:r>
            <w:proofErr w:type="gramStart"/>
            <w:r>
              <w:rPr>
                <w:rFonts w:ascii="华文楷体" w:eastAsia="华文楷体" w:hAnsi="华文楷体" w:cs="华文楷体" w:hint="eastAsia"/>
                <w:color w:val="000000"/>
                <w:kern w:val="0"/>
                <w:sz w:val="30"/>
                <w:szCs w:val="30"/>
                <w:lang w:bidi="ar"/>
              </w:rPr>
              <w:t>酊联合丁甘交联</w:t>
            </w:r>
            <w:proofErr w:type="gramEnd"/>
            <w:r>
              <w:rPr>
                <w:rFonts w:ascii="华文楷体" w:eastAsia="华文楷体" w:hAnsi="华文楷体" w:cs="华文楷体" w:hint="eastAsia"/>
                <w:color w:val="000000"/>
                <w:kern w:val="0"/>
                <w:sz w:val="30"/>
                <w:szCs w:val="30"/>
                <w:lang w:bidi="ar"/>
              </w:rPr>
              <w:t>玻璃酸钠在膝关节骨性关节炎治疗中的应用价值研究</w:t>
            </w:r>
          </w:p>
        </w:tc>
        <w:tc>
          <w:tcPr>
            <w:tcW w:w="1306" w:type="pct"/>
            <w:shd w:val="clear" w:color="auto" w:fill="auto"/>
            <w:vAlign w:val="center"/>
          </w:tcPr>
          <w:p w14:paraId="259216F1"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重庆松山医院</w:t>
            </w:r>
          </w:p>
        </w:tc>
        <w:tc>
          <w:tcPr>
            <w:tcW w:w="666" w:type="pct"/>
            <w:shd w:val="clear" w:color="auto" w:fill="auto"/>
            <w:vAlign w:val="center"/>
          </w:tcPr>
          <w:p w14:paraId="7086E953"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周平</w:t>
            </w:r>
          </w:p>
        </w:tc>
      </w:tr>
      <w:tr w:rsidR="002F67AB" w14:paraId="5376495A" w14:textId="77777777">
        <w:trPr>
          <w:trHeight w:val="912"/>
          <w:jc w:val="center"/>
        </w:trPr>
        <w:tc>
          <w:tcPr>
            <w:tcW w:w="330" w:type="pct"/>
            <w:noWrap/>
            <w:vAlign w:val="center"/>
          </w:tcPr>
          <w:p w14:paraId="02497412"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18</w:t>
            </w:r>
          </w:p>
        </w:tc>
        <w:tc>
          <w:tcPr>
            <w:tcW w:w="2696" w:type="pct"/>
            <w:noWrap/>
            <w:vAlign w:val="center"/>
          </w:tcPr>
          <w:p w14:paraId="56F695C8"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微针刀肌筋膜松</w:t>
            </w:r>
            <w:proofErr w:type="gramStart"/>
            <w:r>
              <w:rPr>
                <w:rFonts w:ascii="华文楷体" w:eastAsia="华文楷体" w:hAnsi="华文楷体" w:cs="华文楷体" w:hint="eastAsia"/>
                <w:color w:val="000000"/>
                <w:kern w:val="0"/>
                <w:sz w:val="30"/>
                <w:szCs w:val="30"/>
                <w:lang w:bidi="ar"/>
              </w:rPr>
              <w:t>解结合</w:t>
            </w:r>
            <w:proofErr w:type="gramEnd"/>
            <w:r>
              <w:rPr>
                <w:rFonts w:ascii="华文楷体" w:eastAsia="华文楷体" w:hAnsi="华文楷体" w:cs="华文楷体" w:hint="eastAsia"/>
                <w:color w:val="000000"/>
                <w:kern w:val="0"/>
                <w:sz w:val="30"/>
                <w:szCs w:val="30"/>
                <w:lang w:bidi="ar"/>
              </w:rPr>
              <w:t>中药外敷治疗骨关节炎临床疗效研究</w:t>
            </w:r>
          </w:p>
        </w:tc>
        <w:tc>
          <w:tcPr>
            <w:tcW w:w="1306" w:type="pct"/>
            <w:shd w:val="clear" w:color="auto" w:fill="auto"/>
            <w:vAlign w:val="center"/>
          </w:tcPr>
          <w:p w14:paraId="4CDCEFD2"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重庆市荣昌区中医院</w:t>
            </w:r>
          </w:p>
        </w:tc>
        <w:tc>
          <w:tcPr>
            <w:tcW w:w="666" w:type="pct"/>
            <w:shd w:val="clear" w:color="auto" w:fill="auto"/>
            <w:vAlign w:val="center"/>
          </w:tcPr>
          <w:p w14:paraId="52E91924" w14:textId="77777777" w:rsidR="002F67AB" w:rsidRDefault="00000000">
            <w:pPr>
              <w:widowControl/>
              <w:jc w:val="center"/>
              <w:textAlignment w:val="center"/>
              <w:rPr>
                <w:rFonts w:ascii="华文楷体" w:eastAsia="华文楷体" w:hAnsi="华文楷体" w:cs="华文楷体" w:hint="eastAsia"/>
                <w:color w:val="000000"/>
                <w:sz w:val="30"/>
                <w:szCs w:val="30"/>
              </w:rPr>
            </w:pPr>
            <w:proofErr w:type="gramStart"/>
            <w:r>
              <w:rPr>
                <w:rFonts w:ascii="华文楷体" w:eastAsia="华文楷体" w:hAnsi="华文楷体" w:cs="华文楷体" w:hint="eastAsia"/>
                <w:color w:val="000000"/>
                <w:kern w:val="0"/>
                <w:sz w:val="30"/>
                <w:szCs w:val="30"/>
                <w:lang w:bidi="ar"/>
              </w:rPr>
              <w:t>张昌全</w:t>
            </w:r>
            <w:proofErr w:type="gramEnd"/>
          </w:p>
        </w:tc>
      </w:tr>
      <w:tr w:rsidR="002F67AB" w14:paraId="5BEF5FC1" w14:textId="77777777">
        <w:trPr>
          <w:trHeight w:val="912"/>
          <w:jc w:val="center"/>
        </w:trPr>
        <w:tc>
          <w:tcPr>
            <w:tcW w:w="330" w:type="pct"/>
            <w:noWrap/>
            <w:vAlign w:val="center"/>
          </w:tcPr>
          <w:p w14:paraId="7BE8E246"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19</w:t>
            </w:r>
          </w:p>
        </w:tc>
        <w:tc>
          <w:tcPr>
            <w:tcW w:w="2696" w:type="pct"/>
            <w:noWrap/>
            <w:vAlign w:val="center"/>
          </w:tcPr>
          <w:p w14:paraId="303D9CCE"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超声引导下</w:t>
            </w:r>
            <w:proofErr w:type="gramStart"/>
            <w:r>
              <w:rPr>
                <w:rFonts w:ascii="华文楷体" w:eastAsia="华文楷体" w:hAnsi="华文楷体" w:cs="华文楷体" w:hint="eastAsia"/>
                <w:color w:val="000000"/>
                <w:kern w:val="0"/>
                <w:sz w:val="30"/>
                <w:szCs w:val="30"/>
                <w:lang w:bidi="ar"/>
              </w:rPr>
              <w:t>刃</w:t>
            </w:r>
            <w:proofErr w:type="gramEnd"/>
            <w:r>
              <w:rPr>
                <w:rFonts w:ascii="华文楷体" w:eastAsia="华文楷体" w:hAnsi="华文楷体" w:cs="华文楷体" w:hint="eastAsia"/>
                <w:color w:val="000000"/>
                <w:kern w:val="0"/>
                <w:sz w:val="30"/>
                <w:szCs w:val="30"/>
                <w:lang w:bidi="ar"/>
              </w:rPr>
              <w:t>针松</w:t>
            </w:r>
            <w:proofErr w:type="gramStart"/>
            <w:r>
              <w:rPr>
                <w:rFonts w:ascii="华文楷体" w:eastAsia="华文楷体" w:hAnsi="华文楷体" w:cs="华文楷体" w:hint="eastAsia"/>
                <w:color w:val="000000"/>
                <w:kern w:val="0"/>
                <w:sz w:val="30"/>
                <w:szCs w:val="30"/>
                <w:lang w:bidi="ar"/>
              </w:rPr>
              <w:t>解手部</w:t>
            </w:r>
            <w:proofErr w:type="gramEnd"/>
            <w:r>
              <w:rPr>
                <w:rFonts w:ascii="华文楷体" w:eastAsia="华文楷体" w:hAnsi="华文楷体" w:cs="华文楷体" w:hint="eastAsia"/>
                <w:color w:val="000000"/>
                <w:kern w:val="0"/>
                <w:sz w:val="30"/>
                <w:szCs w:val="30"/>
                <w:lang w:bidi="ar"/>
              </w:rPr>
              <w:t>经筋病灶对缺血性脑卒中后手痉挛及皮质骨髓的影响</w:t>
            </w:r>
          </w:p>
        </w:tc>
        <w:tc>
          <w:tcPr>
            <w:tcW w:w="1306" w:type="pct"/>
            <w:shd w:val="clear" w:color="auto" w:fill="auto"/>
            <w:vAlign w:val="center"/>
          </w:tcPr>
          <w:p w14:paraId="46B54A9A"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重庆大学附属涪陵医院</w:t>
            </w:r>
          </w:p>
        </w:tc>
        <w:tc>
          <w:tcPr>
            <w:tcW w:w="666" w:type="pct"/>
            <w:shd w:val="clear" w:color="auto" w:fill="auto"/>
            <w:vAlign w:val="center"/>
          </w:tcPr>
          <w:p w14:paraId="33FBBF87" w14:textId="77777777" w:rsidR="002F67AB" w:rsidRDefault="00000000">
            <w:pPr>
              <w:widowControl/>
              <w:jc w:val="center"/>
              <w:textAlignment w:val="center"/>
              <w:rPr>
                <w:rFonts w:ascii="华文楷体" w:eastAsia="华文楷体" w:hAnsi="华文楷体" w:cs="华文楷体" w:hint="eastAsia"/>
                <w:color w:val="000000"/>
                <w:sz w:val="30"/>
                <w:szCs w:val="30"/>
              </w:rPr>
            </w:pPr>
            <w:proofErr w:type="gramStart"/>
            <w:r>
              <w:rPr>
                <w:rFonts w:ascii="华文楷体" w:eastAsia="华文楷体" w:hAnsi="华文楷体" w:cs="华文楷体" w:hint="eastAsia"/>
                <w:color w:val="000000"/>
                <w:kern w:val="0"/>
                <w:sz w:val="30"/>
                <w:szCs w:val="30"/>
                <w:lang w:bidi="ar"/>
              </w:rPr>
              <w:t>牟杨</w:t>
            </w:r>
            <w:proofErr w:type="gramEnd"/>
          </w:p>
        </w:tc>
      </w:tr>
      <w:tr w:rsidR="002F67AB" w14:paraId="2319812D" w14:textId="77777777">
        <w:trPr>
          <w:trHeight w:val="912"/>
          <w:jc w:val="center"/>
        </w:trPr>
        <w:tc>
          <w:tcPr>
            <w:tcW w:w="330" w:type="pct"/>
            <w:noWrap/>
            <w:vAlign w:val="center"/>
          </w:tcPr>
          <w:p w14:paraId="0939546C"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20</w:t>
            </w:r>
          </w:p>
        </w:tc>
        <w:tc>
          <w:tcPr>
            <w:tcW w:w="2696" w:type="pct"/>
            <w:noWrap/>
            <w:vAlign w:val="center"/>
          </w:tcPr>
          <w:p w14:paraId="77685686" w14:textId="77777777" w:rsidR="002F67AB" w:rsidRDefault="00000000">
            <w:pPr>
              <w:widowControl/>
              <w:jc w:val="center"/>
              <w:textAlignment w:val="center"/>
              <w:rPr>
                <w:rFonts w:ascii="华文楷体" w:eastAsia="华文楷体" w:hAnsi="华文楷体" w:cs="华文楷体" w:hint="eastAsia"/>
                <w:kern w:val="0"/>
                <w:sz w:val="30"/>
                <w:szCs w:val="30"/>
              </w:rPr>
            </w:pPr>
            <w:r>
              <w:rPr>
                <w:rFonts w:ascii="华文楷体" w:eastAsia="华文楷体" w:hAnsi="华文楷体" w:cs="华文楷体" w:hint="eastAsia"/>
                <w:color w:val="000000"/>
                <w:kern w:val="0"/>
                <w:sz w:val="30"/>
                <w:szCs w:val="30"/>
                <w:lang w:bidi="ar"/>
              </w:rPr>
              <w:t>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治疗肩周炎效果的临床研究观察</w:t>
            </w:r>
          </w:p>
        </w:tc>
        <w:tc>
          <w:tcPr>
            <w:tcW w:w="1306" w:type="pct"/>
            <w:shd w:val="clear" w:color="auto" w:fill="auto"/>
            <w:vAlign w:val="center"/>
          </w:tcPr>
          <w:p w14:paraId="78CC41B8" w14:textId="77777777" w:rsidR="002F67AB" w:rsidRDefault="00000000">
            <w:pPr>
              <w:widowControl/>
              <w:jc w:val="center"/>
              <w:textAlignment w:val="center"/>
              <w:rPr>
                <w:rFonts w:ascii="华文楷体" w:eastAsia="华文楷体" w:hAnsi="华文楷体" w:cs="华文楷体" w:hint="eastAsia"/>
                <w:color w:val="000000"/>
                <w:kern w:val="0"/>
                <w:sz w:val="30"/>
                <w:szCs w:val="30"/>
                <w:lang w:bidi="ar"/>
              </w:rPr>
            </w:pPr>
            <w:r>
              <w:rPr>
                <w:rFonts w:ascii="华文楷体" w:eastAsia="华文楷体" w:hAnsi="华文楷体" w:cs="华文楷体" w:hint="eastAsia"/>
                <w:color w:val="000000"/>
                <w:kern w:val="0"/>
                <w:sz w:val="30"/>
                <w:szCs w:val="30"/>
                <w:lang w:bidi="ar"/>
              </w:rPr>
              <w:t>重庆市大渡口区人民医院</w:t>
            </w:r>
          </w:p>
        </w:tc>
        <w:tc>
          <w:tcPr>
            <w:tcW w:w="666" w:type="pct"/>
            <w:shd w:val="clear" w:color="auto" w:fill="auto"/>
            <w:vAlign w:val="center"/>
          </w:tcPr>
          <w:p w14:paraId="4F02378A"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凡</w:t>
            </w:r>
            <w:proofErr w:type="gramStart"/>
            <w:r>
              <w:rPr>
                <w:rFonts w:ascii="华文楷体" w:eastAsia="华文楷体" w:hAnsi="华文楷体" w:cs="华文楷体" w:hint="eastAsia"/>
                <w:color w:val="000000"/>
                <w:kern w:val="0"/>
                <w:sz w:val="30"/>
                <w:szCs w:val="30"/>
                <w:lang w:bidi="ar"/>
              </w:rPr>
              <w:t>廷</w:t>
            </w:r>
            <w:proofErr w:type="gramEnd"/>
            <w:r>
              <w:rPr>
                <w:rFonts w:ascii="华文楷体" w:eastAsia="华文楷体" w:hAnsi="华文楷体" w:cs="华文楷体" w:hint="eastAsia"/>
                <w:color w:val="000000"/>
                <w:kern w:val="0"/>
                <w:sz w:val="30"/>
                <w:szCs w:val="30"/>
                <w:lang w:bidi="ar"/>
              </w:rPr>
              <w:t>旭</w:t>
            </w:r>
          </w:p>
        </w:tc>
      </w:tr>
      <w:tr w:rsidR="002F67AB" w14:paraId="0CD0CBC6" w14:textId="77777777">
        <w:trPr>
          <w:trHeight w:val="912"/>
          <w:jc w:val="center"/>
        </w:trPr>
        <w:tc>
          <w:tcPr>
            <w:tcW w:w="330" w:type="pct"/>
            <w:noWrap/>
            <w:vAlign w:val="center"/>
          </w:tcPr>
          <w:p w14:paraId="247D5F3C"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21</w:t>
            </w:r>
          </w:p>
        </w:tc>
        <w:tc>
          <w:tcPr>
            <w:tcW w:w="2696" w:type="pct"/>
            <w:noWrap/>
            <w:vAlign w:val="center"/>
          </w:tcPr>
          <w:p w14:paraId="78BB4A00"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红外线灯照射联合骨痛灵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治疗腰椎间盘突出症的临床疗效观察</w:t>
            </w:r>
          </w:p>
        </w:tc>
        <w:tc>
          <w:tcPr>
            <w:tcW w:w="1306" w:type="pct"/>
            <w:shd w:val="clear" w:color="auto" w:fill="auto"/>
            <w:vAlign w:val="center"/>
          </w:tcPr>
          <w:p w14:paraId="4412CD99" w14:textId="77777777" w:rsidR="002F67AB" w:rsidRDefault="00000000">
            <w:pPr>
              <w:widowControl/>
              <w:jc w:val="center"/>
              <w:textAlignment w:val="center"/>
              <w:rPr>
                <w:rFonts w:ascii="华文楷体" w:eastAsia="华文楷体" w:hAnsi="华文楷体" w:cs="华文楷体" w:hint="eastAsia"/>
                <w:color w:val="000000"/>
                <w:kern w:val="0"/>
                <w:sz w:val="30"/>
                <w:szCs w:val="30"/>
                <w:lang w:bidi="ar"/>
              </w:rPr>
            </w:pPr>
            <w:r>
              <w:rPr>
                <w:rFonts w:ascii="华文楷体" w:eastAsia="华文楷体" w:hAnsi="华文楷体" w:cs="华文楷体" w:hint="eastAsia"/>
                <w:color w:val="000000"/>
                <w:kern w:val="0"/>
                <w:sz w:val="30"/>
                <w:szCs w:val="30"/>
                <w:lang w:bidi="ar"/>
              </w:rPr>
              <w:t>重庆市潼南区中医院</w:t>
            </w:r>
          </w:p>
        </w:tc>
        <w:tc>
          <w:tcPr>
            <w:tcW w:w="666" w:type="pct"/>
            <w:shd w:val="clear" w:color="auto" w:fill="auto"/>
            <w:vAlign w:val="center"/>
          </w:tcPr>
          <w:p w14:paraId="20663A21"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唐斌</w:t>
            </w:r>
          </w:p>
        </w:tc>
      </w:tr>
      <w:tr w:rsidR="002F67AB" w14:paraId="0F76E5C4" w14:textId="77777777">
        <w:trPr>
          <w:trHeight w:val="912"/>
          <w:jc w:val="center"/>
        </w:trPr>
        <w:tc>
          <w:tcPr>
            <w:tcW w:w="330" w:type="pct"/>
            <w:noWrap/>
            <w:vAlign w:val="center"/>
          </w:tcPr>
          <w:p w14:paraId="41261EDB"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22</w:t>
            </w:r>
          </w:p>
        </w:tc>
        <w:tc>
          <w:tcPr>
            <w:tcW w:w="2696" w:type="pct"/>
            <w:noWrap/>
            <w:vAlign w:val="center"/>
          </w:tcPr>
          <w:p w14:paraId="6E7A8CAD"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联合常规保守治疗对比单出常规保守治疗腰椎间盘突出症的随机对照研究（有效性及安全性评价）</w:t>
            </w:r>
          </w:p>
        </w:tc>
        <w:tc>
          <w:tcPr>
            <w:tcW w:w="1306" w:type="pct"/>
            <w:shd w:val="clear" w:color="auto" w:fill="auto"/>
            <w:vAlign w:val="center"/>
          </w:tcPr>
          <w:p w14:paraId="6E73AFDF" w14:textId="77777777" w:rsidR="002F67AB" w:rsidRDefault="00000000">
            <w:pPr>
              <w:widowControl/>
              <w:jc w:val="center"/>
              <w:textAlignment w:val="center"/>
              <w:rPr>
                <w:rFonts w:ascii="华文楷体" w:eastAsia="华文楷体" w:hAnsi="华文楷体" w:cs="华文楷体" w:hint="eastAsia"/>
                <w:color w:val="000000"/>
                <w:kern w:val="0"/>
                <w:sz w:val="30"/>
                <w:szCs w:val="30"/>
                <w:lang w:bidi="ar"/>
              </w:rPr>
            </w:pPr>
            <w:r>
              <w:rPr>
                <w:rFonts w:ascii="华文楷体" w:eastAsia="华文楷体" w:hAnsi="华文楷体" w:cs="华文楷体" w:hint="eastAsia"/>
                <w:color w:val="000000"/>
                <w:kern w:val="0"/>
                <w:sz w:val="30"/>
                <w:szCs w:val="30"/>
                <w:lang w:bidi="ar"/>
              </w:rPr>
              <w:t>重庆市第七人民医院</w:t>
            </w:r>
          </w:p>
        </w:tc>
        <w:tc>
          <w:tcPr>
            <w:tcW w:w="666" w:type="pct"/>
            <w:shd w:val="clear" w:color="auto" w:fill="auto"/>
            <w:vAlign w:val="center"/>
          </w:tcPr>
          <w:p w14:paraId="672EF4EC"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钟小明</w:t>
            </w:r>
          </w:p>
        </w:tc>
      </w:tr>
      <w:tr w:rsidR="002F67AB" w14:paraId="7EE2C6DE" w14:textId="77777777">
        <w:trPr>
          <w:trHeight w:val="912"/>
          <w:jc w:val="center"/>
        </w:trPr>
        <w:tc>
          <w:tcPr>
            <w:tcW w:w="330" w:type="pct"/>
            <w:noWrap/>
            <w:vAlign w:val="center"/>
          </w:tcPr>
          <w:p w14:paraId="5F59567C"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23</w:t>
            </w:r>
          </w:p>
        </w:tc>
        <w:tc>
          <w:tcPr>
            <w:tcW w:w="2696" w:type="pct"/>
            <w:noWrap/>
            <w:vAlign w:val="center"/>
          </w:tcPr>
          <w:p w14:paraId="0157BB6D"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联用传统推拿手法治疗</w:t>
            </w:r>
            <w:proofErr w:type="gramStart"/>
            <w:r>
              <w:rPr>
                <w:rFonts w:ascii="华文楷体" w:eastAsia="华文楷体" w:hAnsi="华文楷体" w:cs="华文楷体" w:hint="eastAsia"/>
                <w:color w:val="000000"/>
                <w:kern w:val="0"/>
                <w:sz w:val="30"/>
                <w:szCs w:val="30"/>
                <w:lang w:bidi="ar"/>
              </w:rPr>
              <w:t>膝</w:t>
            </w:r>
            <w:proofErr w:type="gramEnd"/>
            <w:r>
              <w:rPr>
                <w:rFonts w:ascii="华文楷体" w:eastAsia="华文楷体" w:hAnsi="华文楷体" w:cs="华文楷体" w:hint="eastAsia"/>
                <w:color w:val="000000"/>
                <w:kern w:val="0"/>
                <w:sz w:val="30"/>
                <w:szCs w:val="30"/>
                <w:lang w:bidi="ar"/>
              </w:rPr>
              <w:t>骨性关节炎的效果</w:t>
            </w:r>
          </w:p>
        </w:tc>
        <w:tc>
          <w:tcPr>
            <w:tcW w:w="1306" w:type="pct"/>
            <w:shd w:val="clear" w:color="auto" w:fill="auto"/>
            <w:vAlign w:val="center"/>
          </w:tcPr>
          <w:p w14:paraId="1DBDF90D" w14:textId="77777777" w:rsidR="002F67AB" w:rsidRDefault="00000000">
            <w:pPr>
              <w:widowControl/>
              <w:jc w:val="center"/>
              <w:textAlignment w:val="center"/>
              <w:rPr>
                <w:rFonts w:ascii="华文楷体" w:eastAsia="华文楷体" w:hAnsi="华文楷体" w:cs="华文楷体" w:hint="eastAsia"/>
                <w:color w:val="000000"/>
                <w:kern w:val="0"/>
                <w:sz w:val="30"/>
                <w:szCs w:val="30"/>
                <w:lang w:bidi="ar"/>
              </w:rPr>
            </w:pPr>
            <w:r>
              <w:rPr>
                <w:rFonts w:ascii="华文楷体" w:eastAsia="华文楷体" w:hAnsi="华文楷体" w:cs="华文楷体" w:hint="eastAsia"/>
                <w:color w:val="000000"/>
                <w:kern w:val="0"/>
                <w:sz w:val="30"/>
                <w:szCs w:val="30"/>
                <w:lang w:bidi="ar"/>
              </w:rPr>
              <w:t>巫山县中医院</w:t>
            </w:r>
          </w:p>
        </w:tc>
        <w:tc>
          <w:tcPr>
            <w:tcW w:w="666" w:type="pct"/>
            <w:shd w:val="clear" w:color="auto" w:fill="auto"/>
            <w:vAlign w:val="center"/>
          </w:tcPr>
          <w:p w14:paraId="1C0820E6"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杨永胜</w:t>
            </w:r>
          </w:p>
        </w:tc>
      </w:tr>
      <w:tr w:rsidR="002F67AB" w14:paraId="7CA2C267" w14:textId="77777777">
        <w:trPr>
          <w:trHeight w:val="912"/>
          <w:jc w:val="center"/>
        </w:trPr>
        <w:tc>
          <w:tcPr>
            <w:tcW w:w="330" w:type="pct"/>
            <w:noWrap/>
            <w:vAlign w:val="center"/>
          </w:tcPr>
          <w:p w14:paraId="5CF43AC1"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24</w:t>
            </w:r>
          </w:p>
        </w:tc>
        <w:tc>
          <w:tcPr>
            <w:tcW w:w="2696" w:type="pct"/>
            <w:noWrap/>
            <w:vAlign w:val="center"/>
          </w:tcPr>
          <w:p w14:paraId="207EE957" w14:textId="77777777" w:rsidR="002F67AB" w:rsidRDefault="00000000">
            <w:pPr>
              <w:widowControl/>
              <w:jc w:val="center"/>
              <w:textAlignment w:val="center"/>
              <w:rPr>
                <w:rFonts w:ascii="华文楷体" w:eastAsia="华文楷体" w:hAnsi="华文楷体" w:cs="华文楷体" w:hint="eastAsia"/>
                <w:kern w:val="0"/>
                <w:sz w:val="30"/>
                <w:szCs w:val="30"/>
              </w:rPr>
            </w:pPr>
            <w:r>
              <w:rPr>
                <w:rFonts w:ascii="华文楷体" w:eastAsia="华文楷体" w:hAnsi="华文楷体" w:cs="华文楷体" w:hint="eastAsia"/>
                <w:color w:val="000000"/>
                <w:kern w:val="0"/>
                <w:sz w:val="30"/>
                <w:szCs w:val="30"/>
                <w:lang w:bidi="ar"/>
              </w:rPr>
              <w:t>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联合中医</w:t>
            </w:r>
            <w:proofErr w:type="gramStart"/>
            <w:r>
              <w:rPr>
                <w:rFonts w:ascii="华文楷体" w:eastAsia="华文楷体" w:hAnsi="华文楷体" w:cs="华文楷体" w:hint="eastAsia"/>
                <w:color w:val="000000"/>
                <w:kern w:val="0"/>
                <w:sz w:val="30"/>
                <w:szCs w:val="30"/>
                <w:lang w:bidi="ar"/>
              </w:rPr>
              <w:t>定向透药治疗</w:t>
            </w:r>
            <w:proofErr w:type="gramEnd"/>
            <w:r>
              <w:rPr>
                <w:rFonts w:ascii="华文楷体" w:eastAsia="华文楷体" w:hAnsi="华文楷体" w:cs="华文楷体" w:hint="eastAsia"/>
                <w:color w:val="000000"/>
                <w:kern w:val="0"/>
                <w:sz w:val="30"/>
                <w:szCs w:val="30"/>
                <w:lang w:bidi="ar"/>
              </w:rPr>
              <w:t>膝关节炎的临床疗效</w:t>
            </w:r>
          </w:p>
        </w:tc>
        <w:tc>
          <w:tcPr>
            <w:tcW w:w="1306" w:type="pct"/>
            <w:shd w:val="clear" w:color="auto" w:fill="auto"/>
            <w:vAlign w:val="center"/>
          </w:tcPr>
          <w:p w14:paraId="3FCA5F4F"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石柱土家族自治县中医院</w:t>
            </w:r>
          </w:p>
        </w:tc>
        <w:tc>
          <w:tcPr>
            <w:tcW w:w="666" w:type="pct"/>
            <w:shd w:val="clear" w:color="auto" w:fill="auto"/>
            <w:vAlign w:val="center"/>
          </w:tcPr>
          <w:p w14:paraId="51B73616" w14:textId="77777777" w:rsidR="002F67AB" w:rsidRDefault="00000000">
            <w:pPr>
              <w:widowControl/>
              <w:jc w:val="center"/>
              <w:textAlignment w:val="center"/>
              <w:rPr>
                <w:rFonts w:ascii="华文楷体" w:eastAsia="华文楷体" w:hAnsi="华文楷体" w:cs="华文楷体" w:hint="eastAsia"/>
                <w:color w:val="000000"/>
                <w:sz w:val="30"/>
                <w:szCs w:val="30"/>
              </w:rPr>
            </w:pPr>
            <w:proofErr w:type="gramStart"/>
            <w:r>
              <w:rPr>
                <w:rFonts w:ascii="华文楷体" w:eastAsia="华文楷体" w:hAnsi="华文楷体" w:cs="华文楷体" w:hint="eastAsia"/>
                <w:color w:val="000000"/>
                <w:kern w:val="0"/>
                <w:sz w:val="30"/>
                <w:szCs w:val="30"/>
                <w:lang w:bidi="ar"/>
              </w:rPr>
              <w:t>王茂川</w:t>
            </w:r>
            <w:proofErr w:type="gramEnd"/>
          </w:p>
        </w:tc>
      </w:tr>
      <w:tr w:rsidR="002F67AB" w14:paraId="1B5CC5EC" w14:textId="77777777">
        <w:trPr>
          <w:trHeight w:val="912"/>
          <w:jc w:val="center"/>
        </w:trPr>
        <w:tc>
          <w:tcPr>
            <w:tcW w:w="330" w:type="pct"/>
            <w:noWrap/>
            <w:vAlign w:val="center"/>
          </w:tcPr>
          <w:p w14:paraId="0B08F683"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lastRenderedPageBreak/>
              <w:t>25</w:t>
            </w:r>
          </w:p>
        </w:tc>
        <w:tc>
          <w:tcPr>
            <w:tcW w:w="2696" w:type="pct"/>
            <w:noWrap/>
            <w:vAlign w:val="center"/>
          </w:tcPr>
          <w:p w14:paraId="71E5B443"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体外冲击波联合腰部核心肌</w:t>
            </w:r>
            <w:proofErr w:type="gramStart"/>
            <w:r>
              <w:rPr>
                <w:rFonts w:ascii="华文楷体" w:eastAsia="华文楷体" w:hAnsi="华文楷体" w:cs="华文楷体" w:hint="eastAsia"/>
                <w:color w:val="000000"/>
                <w:kern w:val="0"/>
                <w:sz w:val="30"/>
                <w:szCs w:val="30"/>
                <w:lang w:bidi="ar"/>
              </w:rPr>
              <w:t>力训练</w:t>
            </w:r>
            <w:proofErr w:type="gramEnd"/>
            <w:r>
              <w:rPr>
                <w:rFonts w:ascii="华文楷体" w:eastAsia="华文楷体" w:hAnsi="华文楷体" w:cs="华文楷体" w:hint="eastAsia"/>
                <w:color w:val="000000"/>
                <w:kern w:val="0"/>
                <w:sz w:val="30"/>
                <w:szCs w:val="30"/>
                <w:lang w:bidi="ar"/>
              </w:rPr>
              <w:t>及骨痛灵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的药物干预对椎间盘源性腰痛患者的影响分析</w:t>
            </w:r>
          </w:p>
        </w:tc>
        <w:tc>
          <w:tcPr>
            <w:tcW w:w="1306" w:type="pct"/>
            <w:shd w:val="clear" w:color="auto" w:fill="auto"/>
            <w:vAlign w:val="center"/>
          </w:tcPr>
          <w:p w14:paraId="144162C8"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重庆市</w:t>
            </w:r>
            <w:proofErr w:type="gramStart"/>
            <w:r>
              <w:rPr>
                <w:rFonts w:ascii="华文楷体" w:eastAsia="华文楷体" w:hAnsi="华文楷体" w:cs="华文楷体" w:hint="eastAsia"/>
                <w:color w:val="000000"/>
                <w:kern w:val="0"/>
                <w:sz w:val="30"/>
                <w:szCs w:val="30"/>
                <w:lang w:bidi="ar"/>
              </w:rPr>
              <w:t>渝</w:t>
            </w:r>
            <w:proofErr w:type="gramEnd"/>
            <w:r>
              <w:rPr>
                <w:rFonts w:ascii="华文楷体" w:eastAsia="华文楷体" w:hAnsi="华文楷体" w:cs="华文楷体" w:hint="eastAsia"/>
                <w:color w:val="000000"/>
                <w:kern w:val="0"/>
                <w:sz w:val="30"/>
                <w:szCs w:val="30"/>
                <w:lang w:bidi="ar"/>
              </w:rPr>
              <w:t>北区人民医院</w:t>
            </w:r>
          </w:p>
        </w:tc>
        <w:tc>
          <w:tcPr>
            <w:tcW w:w="666" w:type="pct"/>
            <w:shd w:val="clear" w:color="auto" w:fill="auto"/>
            <w:vAlign w:val="center"/>
          </w:tcPr>
          <w:p w14:paraId="2B7750A0"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庞彬</w:t>
            </w:r>
          </w:p>
        </w:tc>
      </w:tr>
      <w:tr w:rsidR="002F67AB" w14:paraId="2A779731" w14:textId="77777777">
        <w:trPr>
          <w:trHeight w:val="912"/>
          <w:jc w:val="center"/>
        </w:trPr>
        <w:tc>
          <w:tcPr>
            <w:tcW w:w="330" w:type="pct"/>
            <w:noWrap/>
            <w:vAlign w:val="center"/>
          </w:tcPr>
          <w:p w14:paraId="5121A043"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26</w:t>
            </w:r>
          </w:p>
        </w:tc>
        <w:tc>
          <w:tcPr>
            <w:tcW w:w="2696" w:type="pct"/>
            <w:noWrap/>
            <w:vAlign w:val="center"/>
          </w:tcPr>
          <w:p w14:paraId="120E06A8"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温针灸联合骨痛灵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外敷对膝骨性关节炎的疗效研究</w:t>
            </w:r>
          </w:p>
        </w:tc>
        <w:tc>
          <w:tcPr>
            <w:tcW w:w="1306" w:type="pct"/>
            <w:shd w:val="clear" w:color="auto" w:fill="auto"/>
            <w:vAlign w:val="center"/>
          </w:tcPr>
          <w:p w14:paraId="3F22061E"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重庆市</w:t>
            </w:r>
            <w:proofErr w:type="gramStart"/>
            <w:r>
              <w:rPr>
                <w:rFonts w:ascii="华文楷体" w:eastAsia="华文楷体" w:hAnsi="华文楷体" w:cs="华文楷体" w:hint="eastAsia"/>
                <w:color w:val="000000"/>
                <w:kern w:val="0"/>
                <w:sz w:val="30"/>
                <w:szCs w:val="30"/>
                <w:lang w:bidi="ar"/>
              </w:rPr>
              <w:t>渝</w:t>
            </w:r>
            <w:proofErr w:type="gramEnd"/>
            <w:r>
              <w:rPr>
                <w:rFonts w:ascii="华文楷体" w:eastAsia="华文楷体" w:hAnsi="华文楷体" w:cs="华文楷体" w:hint="eastAsia"/>
                <w:color w:val="000000"/>
                <w:kern w:val="0"/>
                <w:sz w:val="30"/>
                <w:szCs w:val="30"/>
                <w:lang w:bidi="ar"/>
              </w:rPr>
              <w:t>北区中医院</w:t>
            </w:r>
          </w:p>
        </w:tc>
        <w:tc>
          <w:tcPr>
            <w:tcW w:w="666" w:type="pct"/>
            <w:shd w:val="clear" w:color="auto" w:fill="auto"/>
            <w:vAlign w:val="center"/>
          </w:tcPr>
          <w:p w14:paraId="17517163" w14:textId="77777777" w:rsidR="002F67AB" w:rsidRDefault="00000000">
            <w:pPr>
              <w:widowControl/>
              <w:jc w:val="center"/>
              <w:textAlignment w:val="center"/>
              <w:rPr>
                <w:rFonts w:ascii="华文楷体" w:eastAsia="华文楷体" w:hAnsi="华文楷体" w:cs="华文楷体" w:hint="eastAsia"/>
                <w:color w:val="000000"/>
                <w:sz w:val="30"/>
                <w:szCs w:val="30"/>
              </w:rPr>
            </w:pPr>
            <w:proofErr w:type="gramStart"/>
            <w:r>
              <w:rPr>
                <w:rFonts w:ascii="华文楷体" w:eastAsia="华文楷体" w:hAnsi="华文楷体" w:cs="华文楷体" w:hint="eastAsia"/>
                <w:color w:val="000000"/>
                <w:kern w:val="0"/>
                <w:sz w:val="30"/>
                <w:szCs w:val="30"/>
                <w:lang w:bidi="ar"/>
              </w:rPr>
              <w:t>沈敬松</w:t>
            </w:r>
            <w:proofErr w:type="gramEnd"/>
          </w:p>
        </w:tc>
      </w:tr>
      <w:tr w:rsidR="002F67AB" w14:paraId="4659D4AF" w14:textId="77777777">
        <w:trPr>
          <w:trHeight w:val="912"/>
          <w:jc w:val="center"/>
        </w:trPr>
        <w:tc>
          <w:tcPr>
            <w:tcW w:w="330" w:type="pct"/>
            <w:noWrap/>
            <w:vAlign w:val="center"/>
          </w:tcPr>
          <w:p w14:paraId="48EFFD6E"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27</w:t>
            </w:r>
          </w:p>
        </w:tc>
        <w:tc>
          <w:tcPr>
            <w:tcW w:w="2696" w:type="pct"/>
            <w:noWrap/>
            <w:vAlign w:val="center"/>
          </w:tcPr>
          <w:p w14:paraId="39DA3B81"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冲击波联合骨痛灵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治疗冻结肩的随机对照研究</w:t>
            </w:r>
          </w:p>
        </w:tc>
        <w:tc>
          <w:tcPr>
            <w:tcW w:w="1306" w:type="pct"/>
            <w:shd w:val="clear" w:color="auto" w:fill="auto"/>
            <w:vAlign w:val="center"/>
          </w:tcPr>
          <w:p w14:paraId="042995D7"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彭水苗族土家族自治县人民医院</w:t>
            </w:r>
          </w:p>
        </w:tc>
        <w:tc>
          <w:tcPr>
            <w:tcW w:w="666" w:type="pct"/>
            <w:shd w:val="clear" w:color="auto" w:fill="auto"/>
            <w:vAlign w:val="center"/>
          </w:tcPr>
          <w:p w14:paraId="4A6601A4"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冯飞</w:t>
            </w:r>
          </w:p>
        </w:tc>
      </w:tr>
      <w:tr w:rsidR="002F67AB" w14:paraId="4A266FF9" w14:textId="77777777">
        <w:trPr>
          <w:trHeight w:val="912"/>
          <w:jc w:val="center"/>
        </w:trPr>
        <w:tc>
          <w:tcPr>
            <w:tcW w:w="330" w:type="pct"/>
            <w:noWrap/>
            <w:vAlign w:val="center"/>
          </w:tcPr>
          <w:p w14:paraId="7F410AD2" w14:textId="77777777" w:rsidR="002F67AB" w:rsidRDefault="00000000">
            <w:pPr>
              <w:jc w:val="center"/>
              <w:rPr>
                <w:rFonts w:ascii="华文楷体" w:eastAsia="华文楷体" w:hAnsi="华文楷体" w:cs="华文楷体" w:hint="eastAsia"/>
                <w:kern w:val="0"/>
                <w:sz w:val="30"/>
                <w:szCs w:val="30"/>
              </w:rPr>
            </w:pPr>
            <w:r>
              <w:rPr>
                <w:rFonts w:ascii="华文楷体" w:eastAsia="华文楷体" w:hAnsi="华文楷体" w:cs="华文楷体" w:hint="eastAsia"/>
                <w:kern w:val="0"/>
                <w:sz w:val="30"/>
                <w:szCs w:val="30"/>
              </w:rPr>
              <w:t>28</w:t>
            </w:r>
          </w:p>
        </w:tc>
        <w:tc>
          <w:tcPr>
            <w:tcW w:w="2696" w:type="pct"/>
            <w:noWrap/>
            <w:vAlign w:val="center"/>
          </w:tcPr>
          <w:p w14:paraId="7D4924E7" w14:textId="77777777" w:rsidR="002F67AB" w:rsidRDefault="00000000">
            <w:pPr>
              <w:widowControl/>
              <w:jc w:val="center"/>
              <w:textAlignment w:val="center"/>
              <w:rPr>
                <w:rFonts w:ascii="华文楷体" w:eastAsia="华文楷体" w:hAnsi="华文楷体" w:cs="华文楷体" w:hint="eastAsia"/>
                <w:sz w:val="30"/>
                <w:szCs w:val="30"/>
              </w:rPr>
            </w:pPr>
            <w:r>
              <w:rPr>
                <w:rFonts w:ascii="华文楷体" w:eastAsia="华文楷体" w:hAnsi="华文楷体" w:cs="华文楷体" w:hint="eastAsia"/>
                <w:color w:val="000000"/>
                <w:kern w:val="0"/>
                <w:sz w:val="30"/>
                <w:szCs w:val="30"/>
                <w:lang w:bidi="ar"/>
              </w:rPr>
              <w:t>中医</w:t>
            </w:r>
            <w:proofErr w:type="gramStart"/>
            <w:r>
              <w:rPr>
                <w:rFonts w:ascii="华文楷体" w:eastAsia="华文楷体" w:hAnsi="华文楷体" w:cs="华文楷体" w:hint="eastAsia"/>
                <w:color w:val="000000"/>
                <w:kern w:val="0"/>
                <w:sz w:val="30"/>
                <w:szCs w:val="30"/>
                <w:lang w:bidi="ar"/>
              </w:rPr>
              <w:t>定向透药联合</w:t>
            </w:r>
            <w:proofErr w:type="gramEnd"/>
            <w:r>
              <w:rPr>
                <w:rFonts w:ascii="华文楷体" w:eastAsia="华文楷体" w:hAnsi="华文楷体" w:cs="华文楷体" w:hint="eastAsia"/>
                <w:color w:val="000000"/>
                <w:kern w:val="0"/>
                <w:sz w:val="30"/>
                <w:szCs w:val="30"/>
                <w:lang w:bidi="ar"/>
              </w:rPr>
              <w:t>骨痛灵</w:t>
            </w:r>
            <w:proofErr w:type="gramStart"/>
            <w:r>
              <w:rPr>
                <w:rFonts w:ascii="华文楷体" w:eastAsia="华文楷体" w:hAnsi="华文楷体" w:cs="华文楷体" w:hint="eastAsia"/>
                <w:color w:val="000000"/>
                <w:kern w:val="0"/>
                <w:sz w:val="30"/>
                <w:szCs w:val="30"/>
                <w:lang w:bidi="ar"/>
              </w:rPr>
              <w:t>酊</w:t>
            </w:r>
            <w:proofErr w:type="gramEnd"/>
            <w:r>
              <w:rPr>
                <w:rFonts w:ascii="华文楷体" w:eastAsia="华文楷体" w:hAnsi="华文楷体" w:cs="华文楷体" w:hint="eastAsia"/>
                <w:color w:val="000000"/>
                <w:kern w:val="0"/>
                <w:sz w:val="30"/>
                <w:szCs w:val="30"/>
                <w:lang w:bidi="ar"/>
              </w:rPr>
              <w:t>治疗棘突间韧带综合症疗效观察</w:t>
            </w:r>
          </w:p>
        </w:tc>
        <w:tc>
          <w:tcPr>
            <w:tcW w:w="1306" w:type="pct"/>
            <w:shd w:val="clear" w:color="auto" w:fill="auto"/>
            <w:vAlign w:val="center"/>
          </w:tcPr>
          <w:p w14:paraId="7A19B39E"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云阳县人民医院</w:t>
            </w:r>
          </w:p>
        </w:tc>
        <w:tc>
          <w:tcPr>
            <w:tcW w:w="666" w:type="pct"/>
            <w:shd w:val="clear" w:color="auto" w:fill="auto"/>
            <w:vAlign w:val="center"/>
          </w:tcPr>
          <w:p w14:paraId="470C9E6C" w14:textId="77777777" w:rsidR="002F67AB" w:rsidRDefault="00000000">
            <w:pPr>
              <w:widowControl/>
              <w:jc w:val="center"/>
              <w:textAlignment w:val="center"/>
              <w:rPr>
                <w:rFonts w:ascii="华文楷体" w:eastAsia="华文楷体" w:hAnsi="华文楷体" w:cs="华文楷体" w:hint="eastAsia"/>
                <w:color w:val="000000"/>
                <w:sz w:val="30"/>
                <w:szCs w:val="30"/>
              </w:rPr>
            </w:pPr>
            <w:r>
              <w:rPr>
                <w:rFonts w:ascii="华文楷体" w:eastAsia="华文楷体" w:hAnsi="华文楷体" w:cs="华文楷体" w:hint="eastAsia"/>
                <w:color w:val="000000"/>
                <w:kern w:val="0"/>
                <w:sz w:val="30"/>
                <w:szCs w:val="30"/>
                <w:lang w:bidi="ar"/>
              </w:rPr>
              <w:t>黄超</w:t>
            </w:r>
          </w:p>
        </w:tc>
      </w:tr>
    </w:tbl>
    <w:p w14:paraId="3FA27C06" w14:textId="77777777" w:rsidR="002F67AB" w:rsidRDefault="002F67AB">
      <w:pPr>
        <w:ind w:right="640"/>
        <w:rPr>
          <w:rFonts w:ascii="Times New Roman" w:eastAsia="方正仿宋_GBK" w:hAnsi="Times New Roman" w:cs="Times New Roman"/>
          <w:sz w:val="32"/>
          <w:szCs w:val="32"/>
        </w:rPr>
      </w:pPr>
    </w:p>
    <w:sectPr w:rsidR="002F67AB">
      <w:footerReference w:type="default" r:id="rId7"/>
      <w:pgSz w:w="16838" w:h="11906" w:orient="landscape"/>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CD96" w14:textId="77777777" w:rsidR="00550D55" w:rsidRDefault="00550D55">
      <w:r>
        <w:separator/>
      </w:r>
    </w:p>
  </w:endnote>
  <w:endnote w:type="continuationSeparator" w:id="0">
    <w:p w14:paraId="4D686D2B" w14:textId="77777777" w:rsidR="00550D55" w:rsidRDefault="0055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embedRegular r:id="rId1" w:subsetted="1" w:fontKey="{8B8FC37E-9885-4D23-9F7B-5E0852A8440F}"/>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embedRegular r:id="rId2" w:subsetted="1" w:fontKey="{77268E9E-AF47-4822-9315-A2C1236FDCC3}"/>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66FDA" w14:textId="77777777" w:rsidR="002F67AB" w:rsidRDefault="00000000">
    <w:pPr>
      <w:pStyle w:val="a8"/>
      <w:tabs>
        <w:tab w:val="clear" w:pos="4153"/>
        <w:tab w:val="left" w:pos="4907"/>
      </w:tabs>
    </w:pPr>
    <w:r>
      <w:rPr>
        <w:noProof/>
      </w:rPr>
      <mc:AlternateContent>
        <mc:Choice Requires="wps">
          <w:drawing>
            <wp:anchor distT="0" distB="0" distL="114300" distR="114300" simplePos="0" relativeHeight="251659264" behindDoc="0" locked="0" layoutInCell="1" allowOverlap="1" wp14:anchorId="451BECFC" wp14:editId="5B5F5B5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FB945" w14:textId="77777777" w:rsidR="002F67AB" w:rsidRDefault="00000000">
                          <w:pPr>
                            <w:pStyle w:val="a8"/>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sz w:val="24"/>
                              <w:szCs w:val="24"/>
                            </w:rPr>
                            <w:t>8</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6B6611">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D21A3" w14:textId="77777777" w:rsidR="00550D55" w:rsidRDefault="00550D55">
      <w:r>
        <w:separator/>
      </w:r>
    </w:p>
  </w:footnote>
  <w:footnote w:type="continuationSeparator" w:id="0">
    <w:p w14:paraId="55D6BED4" w14:textId="77777777" w:rsidR="00550D55" w:rsidRDefault="00550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proofState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FiNTNjYmI3ZGExMWMzNDhjNDExZDkwNjg0Yjc3YjgifQ=="/>
    <w:docVar w:name="KSO_WPS_MARK_KEY" w:val="14e6ec2c-75ff-4d76-8f1d-0718deb4ef19"/>
  </w:docVars>
  <w:rsids>
    <w:rsidRoot w:val="00C53880"/>
    <w:rsid w:val="00004C69"/>
    <w:rsid w:val="00005C25"/>
    <w:rsid w:val="00016160"/>
    <w:rsid w:val="00033B6C"/>
    <w:rsid w:val="0003533D"/>
    <w:rsid w:val="00046B2D"/>
    <w:rsid w:val="00056583"/>
    <w:rsid w:val="0006110D"/>
    <w:rsid w:val="00063166"/>
    <w:rsid w:val="00063C1F"/>
    <w:rsid w:val="00073A4C"/>
    <w:rsid w:val="000772D7"/>
    <w:rsid w:val="00090129"/>
    <w:rsid w:val="000B301E"/>
    <w:rsid w:val="000C2CC1"/>
    <w:rsid w:val="000C506F"/>
    <w:rsid w:val="000E124D"/>
    <w:rsid w:val="000F5E8F"/>
    <w:rsid w:val="00101E99"/>
    <w:rsid w:val="0011390F"/>
    <w:rsid w:val="00115E33"/>
    <w:rsid w:val="00116C38"/>
    <w:rsid w:val="00120FCB"/>
    <w:rsid w:val="00124EBB"/>
    <w:rsid w:val="00133716"/>
    <w:rsid w:val="00143278"/>
    <w:rsid w:val="00151B76"/>
    <w:rsid w:val="00152A73"/>
    <w:rsid w:val="00162483"/>
    <w:rsid w:val="00167132"/>
    <w:rsid w:val="001834A8"/>
    <w:rsid w:val="0018472D"/>
    <w:rsid w:val="001850FE"/>
    <w:rsid w:val="00185D07"/>
    <w:rsid w:val="00186B66"/>
    <w:rsid w:val="00194B4A"/>
    <w:rsid w:val="001B09C6"/>
    <w:rsid w:val="001B619B"/>
    <w:rsid w:val="001B6B0A"/>
    <w:rsid w:val="001C12A3"/>
    <w:rsid w:val="001E40C6"/>
    <w:rsid w:val="001F6751"/>
    <w:rsid w:val="00204C5F"/>
    <w:rsid w:val="0021271C"/>
    <w:rsid w:val="00214F89"/>
    <w:rsid w:val="002165B2"/>
    <w:rsid w:val="0023295E"/>
    <w:rsid w:val="00246443"/>
    <w:rsid w:val="00255971"/>
    <w:rsid w:val="002625F4"/>
    <w:rsid w:val="002656D7"/>
    <w:rsid w:val="002739D9"/>
    <w:rsid w:val="00275A17"/>
    <w:rsid w:val="00276C4F"/>
    <w:rsid w:val="00280703"/>
    <w:rsid w:val="00282CE8"/>
    <w:rsid w:val="00293272"/>
    <w:rsid w:val="00295842"/>
    <w:rsid w:val="002B0371"/>
    <w:rsid w:val="002C0870"/>
    <w:rsid w:val="002C4A59"/>
    <w:rsid w:val="002C646F"/>
    <w:rsid w:val="002D311B"/>
    <w:rsid w:val="002D776C"/>
    <w:rsid w:val="002E6392"/>
    <w:rsid w:val="002E6408"/>
    <w:rsid w:val="002F0276"/>
    <w:rsid w:val="002F0ED6"/>
    <w:rsid w:val="002F67AB"/>
    <w:rsid w:val="003025D2"/>
    <w:rsid w:val="003055DA"/>
    <w:rsid w:val="0031756F"/>
    <w:rsid w:val="00317D2C"/>
    <w:rsid w:val="00330B39"/>
    <w:rsid w:val="0034105F"/>
    <w:rsid w:val="0034733E"/>
    <w:rsid w:val="00353F49"/>
    <w:rsid w:val="00356098"/>
    <w:rsid w:val="00357EE4"/>
    <w:rsid w:val="00361093"/>
    <w:rsid w:val="00362FB6"/>
    <w:rsid w:val="00364101"/>
    <w:rsid w:val="00373420"/>
    <w:rsid w:val="0038214F"/>
    <w:rsid w:val="003836E5"/>
    <w:rsid w:val="0038431A"/>
    <w:rsid w:val="003914EE"/>
    <w:rsid w:val="0039562C"/>
    <w:rsid w:val="0039799E"/>
    <w:rsid w:val="003C19F2"/>
    <w:rsid w:val="003C33EE"/>
    <w:rsid w:val="003C5BC2"/>
    <w:rsid w:val="003D0C92"/>
    <w:rsid w:val="003E3764"/>
    <w:rsid w:val="003E5AD7"/>
    <w:rsid w:val="003E6885"/>
    <w:rsid w:val="003E735C"/>
    <w:rsid w:val="003F03E6"/>
    <w:rsid w:val="003F5198"/>
    <w:rsid w:val="003F51DA"/>
    <w:rsid w:val="003F5876"/>
    <w:rsid w:val="004020DD"/>
    <w:rsid w:val="00403878"/>
    <w:rsid w:val="00414855"/>
    <w:rsid w:val="00416305"/>
    <w:rsid w:val="004217D5"/>
    <w:rsid w:val="004242E3"/>
    <w:rsid w:val="00424BB8"/>
    <w:rsid w:val="004336A9"/>
    <w:rsid w:val="00435F87"/>
    <w:rsid w:val="0044627B"/>
    <w:rsid w:val="00450E0D"/>
    <w:rsid w:val="00452C13"/>
    <w:rsid w:val="00470CF2"/>
    <w:rsid w:val="00482FBF"/>
    <w:rsid w:val="00483E62"/>
    <w:rsid w:val="004A67AF"/>
    <w:rsid w:val="004A7BCF"/>
    <w:rsid w:val="004B13F8"/>
    <w:rsid w:val="004B27D7"/>
    <w:rsid w:val="004B3807"/>
    <w:rsid w:val="004D11B9"/>
    <w:rsid w:val="004D235B"/>
    <w:rsid w:val="004D71D6"/>
    <w:rsid w:val="004E3A24"/>
    <w:rsid w:val="004F00C5"/>
    <w:rsid w:val="004F71F7"/>
    <w:rsid w:val="005163A0"/>
    <w:rsid w:val="00550D55"/>
    <w:rsid w:val="00556E1F"/>
    <w:rsid w:val="005618DF"/>
    <w:rsid w:val="00563692"/>
    <w:rsid w:val="0057382F"/>
    <w:rsid w:val="00574A49"/>
    <w:rsid w:val="0057793C"/>
    <w:rsid w:val="00577C32"/>
    <w:rsid w:val="00585161"/>
    <w:rsid w:val="00587048"/>
    <w:rsid w:val="005909B4"/>
    <w:rsid w:val="00594061"/>
    <w:rsid w:val="005B0A63"/>
    <w:rsid w:val="005B22F1"/>
    <w:rsid w:val="005B5A86"/>
    <w:rsid w:val="005C56E1"/>
    <w:rsid w:val="005D258A"/>
    <w:rsid w:val="005E381C"/>
    <w:rsid w:val="005E6258"/>
    <w:rsid w:val="005F2A86"/>
    <w:rsid w:val="005F70B6"/>
    <w:rsid w:val="00603558"/>
    <w:rsid w:val="00610A43"/>
    <w:rsid w:val="006118FB"/>
    <w:rsid w:val="006138A5"/>
    <w:rsid w:val="006172AC"/>
    <w:rsid w:val="006173D1"/>
    <w:rsid w:val="006233F1"/>
    <w:rsid w:val="00625A19"/>
    <w:rsid w:val="00640AE3"/>
    <w:rsid w:val="006450B7"/>
    <w:rsid w:val="006607E0"/>
    <w:rsid w:val="00673C7B"/>
    <w:rsid w:val="0067753C"/>
    <w:rsid w:val="006800FE"/>
    <w:rsid w:val="006836BF"/>
    <w:rsid w:val="00683910"/>
    <w:rsid w:val="006878F6"/>
    <w:rsid w:val="006932F3"/>
    <w:rsid w:val="00695A4C"/>
    <w:rsid w:val="006A0211"/>
    <w:rsid w:val="006A062C"/>
    <w:rsid w:val="006C25BF"/>
    <w:rsid w:val="006D259B"/>
    <w:rsid w:val="006E1C31"/>
    <w:rsid w:val="006F629B"/>
    <w:rsid w:val="00701C13"/>
    <w:rsid w:val="00701CDB"/>
    <w:rsid w:val="007065B4"/>
    <w:rsid w:val="00710E15"/>
    <w:rsid w:val="00716578"/>
    <w:rsid w:val="00717EAF"/>
    <w:rsid w:val="007208A3"/>
    <w:rsid w:val="00721022"/>
    <w:rsid w:val="00736605"/>
    <w:rsid w:val="0075248D"/>
    <w:rsid w:val="007655BA"/>
    <w:rsid w:val="00771EA9"/>
    <w:rsid w:val="00775D63"/>
    <w:rsid w:val="00784201"/>
    <w:rsid w:val="0079231C"/>
    <w:rsid w:val="007A1336"/>
    <w:rsid w:val="007A6B3E"/>
    <w:rsid w:val="007C205C"/>
    <w:rsid w:val="007C33DF"/>
    <w:rsid w:val="007D0903"/>
    <w:rsid w:val="007D5C3A"/>
    <w:rsid w:val="007E29E6"/>
    <w:rsid w:val="007E2E43"/>
    <w:rsid w:val="007E47C4"/>
    <w:rsid w:val="007E7FA5"/>
    <w:rsid w:val="00810E9E"/>
    <w:rsid w:val="0082315B"/>
    <w:rsid w:val="00825922"/>
    <w:rsid w:val="00841BF1"/>
    <w:rsid w:val="00842AB2"/>
    <w:rsid w:val="00853E9E"/>
    <w:rsid w:val="008617A0"/>
    <w:rsid w:val="00871D8C"/>
    <w:rsid w:val="00880972"/>
    <w:rsid w:val="00880FED"/>
    <w:rsid w:val="00883769"/>
    <w:rsid w:val="0088490F"/>
    <w:rsid w:val="00890B9C"/>
    <w:rsid w:val="00892A8C"/>
    <w:rsid w:val="00893E0C"/>
    <w:rsid w:val="0089631F"/>
    <w:rsid w:val="008B0CC0"/>
    <w:rsid w:val="008B2003"/>
    <w:rsid w:val="008B44A1"/>
    <w:rsid w:val="008B65A4"/>
    <w:rsid w:val="008C17A0"/>
    <w:rsid w:val="008C1B6F"/>
    <w:rsid w:val="008C29C2"/>
    <w:rsid w:val="008C33E0"/>
    <w:rsid w:val="008D3726"/>
    <w:rsid w:val="008D7D0A"/>
    <w:rsid w:val="008D7D95"/>
    <w:rsid w:val="008F1506"/>
    <w:rsid w:val="008F1B97"/>
    <w:rsid w:val="00902AD8"/>
    <w:rsid w:val="00910F59"/>
    <w:rsid w:val="00912FCB"/>
    <w:rsid w:val="00931450"/>
    <w:rsid w:val="009410D3"/>
    <w:rsid w:val="00943114"/>
    <w:rsid w:val="00954BBD"/>
    <w:rsid w:val="009573F0"/>
    <w:rsid w:val="0097012C"/>
    <w:rsid w:val="009778FD"/>
    <w:rsid w:val="00992703"/>
    <w:rsid w:val="00995E1E"/>
    <w:rsid w:val="009B09DF"/>
    <w:rsid w:val="009B2641"/>
    <w:rsid w:val="009B6188"/>
    <w:rsid w:val="009C0C5C"/>
    <w:rsid w:val="009C41F0"/>
    <w:rsid w:val="009C5433"/>
    <w:rsid w:val="009E6DA2"/>
    <w:rsid w:val="009F11A4"/>
    <w:rsid w:val="009F305F"/>
    <w:rsid w:val="009F3AD5"/>
    <w:rsid w:val="009F4C4A"/>
    <w:rsid w:val="009F4CDE"/>
    <w:rsid w:val="009F5E15"/>
    <w:rsid w:val="009F7C56"/>
    <w:rsid w:val="00A127C9"/>
    <w:rsid w:val="00A304D1"/>
    <w:rsid w:val="00A33A78"/>
    <w:rsid w:val="00A5513C"/>
    <w:rsid w:val="00A85C89"/>
    <w:rsid w:val="00A8645D"/>
    <w:rsid w:val="00A927FE"/>
    <w:rsid w:val="00A938AF"/>
    <w:rsid w:val="00AB7156"/>
    <w:rsid w:val="00AC01EC"/>
    <w:rsid w:val="00AC0251"/>
    <w:rsid w:val="00AD7F2D"/>
    <w:rsid w:val="00AE664B"/>
    <w:rsid w:val="00AF665B"/>
    <w:rsid w:val="00B01060"/>
    <w:rsid w:val="00B0424D"/>
    <w:rsid w:val="00B13089"/>
    <w:rsid w:val="00B14D33"/>
    <w:rsid w:val="00B15F37"/>
    <w:rsid w:val="00B1772A"/>
    <w:rsid w:val="00B2259D"/>
    <w:rsid w:val="00B248EF"/>
    <w:rsid w:val="00B3418B"/>
    <w:rsid w:val="00B55CC1"/>
    <w:rsid w:val="00B56010"/>
    <w:rsid w:val="00B72B2B"/>
    <w:rsid w:val="00B77FF5"/>
    <w:rsid w:val="00B90276"/>
    <w:rsid w:val="00BA19E6"/>
    <w:rsid w:val="00BA4AFB"/>
    <w:rsid w:val="00BA7628"/>
    <w:rsid w:val="00BB39C4"/>
    <w:rsid w:val="00BC4E44"/>
    <w:rsid w:val="00BC72BE"/>
    <w:rsid w:val="00BD4ADA"/>
    <w:rsid w:val="00BD4E32"/>
    <w:rsid w:val="00BD60BD"/>
    <w:rsid w:val="00BE051D"/>
    <w:rsid w:val="00BE2FF7"/>
    <w:rsid w:val="00BF010C"/>
    <w:rsid w:val="00C14F3B"/>
    <w:rsid w:val="00C17AD4"/>
    <w:rsid w:val="00C36215"/>
    <w:rsid w:val="00C37A98"/>
    <w:rsid w:val="00C4320D"/>
    <w:rsid w:val="00C53880"/>
    <w:rsid w:val="00C56B60"/>
    <w:rsid w:val="00C56E56"/>
    <w:rsid w:val="00C60EC1"/>
    <w:rsid w:val="00C648E7"/>
    <w:rsid w:val="00C72DAE"/>
    <w:rsid w:val="00C90423"/>
    <w:rsid w:val="00C97B4A"/>
    <w:rsid w:val="00CA1328"/>
    <w:rsid w:val="00CA6F18"/>
    <w:rsid w:val="00CB1EBB"/>
    <w:rsid w:val="00CC2DC9"/>
    <w:rsid w:val="00CD36FE"/>
    <w:rsid w:val="00D06323"/>
    <w:rsid w:val="00D14FB5"/>
    <w:rsid w:val="00D27DC8"/>
    <w:rsid w:val="00D31374"/>
    <w:rsid w:val="00D37885"/>
    <w:rsid w:val="00D401F0"/>
    <w:rsid w:val="00D55DBD"/>
    <w:rsid w:val="00D57179"/>
    <w:rsid w:val="00D611C3"/>
    <w:rsid w:val="00D660DF"/>
    <w:rsid w:val="00D73452"/>
    <w:rsid w:val="00D828D0"/>
    <w:rsid w:val="00D83AEE"/>
    <w:rsid w:val="00D87186"/>
    <w:rsid w:val="00D91185"/>
    <w:rsid w:val="00D9462C"/>
    <w:rsid w:val="00DB222B"/>
    <w:rsid w:val="00DB3460"/>
    <w:rsid w:val="00DC09CF"/>
    <w:rsid w:val="00DC0D3F"/>
    <w:rsid w:val="00DC2A02"/>
    <w:rsid w:val="00DC365D"/>
    <w:rsid w:val="00DD48EF"/>
    <w:rsid w:val="00DD4A98"/>
    <w:rsid w:val="00DD5ACD"/>
    <w:rsid w:val="00DF2B1C"/>
    <w:rsid w:val="00DF617E"/>
    <w:rsid w:val="00DF71EC"/>
    <w:rsid w:val="00E2007E"/>
    <w:rsid w:val="00E557D6"/>
    <w:rsid w:val="00E55EF1"/>
    <w:rsid w:val="00E60A35"/>
    <w:rsid w:val="00E61B64"/>
    <w:rsid w:val="00E64175"/>
    <w:rsid w:val="00E704CB"/>
    <w:rsid w:val="00E719E6"/>
    <w:rsid w:val="00E80216"/>
    <w:rsid w:val="00E82C5D"/>
    <w:rsid w:val="00E95EEB"/>
    <w:rsid w:val="00E9764B"/>
    <w:rsid w:val="00EA7B5E"/>
    <w:rsid w:val="00EC7565"/>
    <w:rsid w:val="00EE0782"/>
    <w:rsid w:val="00EE26B5"/>
    <w:rsid w:val="00EE4A1E"/>
    <w:rsid w:val="00EF0428"/>
    <w:rsid w:val="00EF1FC0"/>
    <w:rsid w:val="00F15638"/>
    <w:rsid w:val="00F170AD"/>
    <w:rsid w:val="00F25BBC"/>
    <w:rsid w:val="00F27942"/>
    <w:rsid w:val="00F27B53"/>
    <w:rsid w:val="00F36288"/>
    <w:rsid w:val="00F362BF"/>
    <w:rsid w:val="00F43380"/>
    <w:rsid w:val="00F44A1C"/>
    <w:rsid w:val="00F6467F"/>
    <w:rsid w:val="00F66A5B"/>
    <w:rsid w:val="00F80C56"/>
    <w:rsid w:val="00FA08BF"/>
    <w:rsid w:val="00FA2ACF"/>
    <w:rsid w:val="00FA430F"/>
    <w:rsid w:val="00FB2493"/>
    <w:rsid w:val="00FC3757"/>
    <w:rsid w:val="00FC6183"/>
    <w:rsid w:val="00FE11D5"/>
    <w:rsid w:val="00FF1F4C"/>
    <w:rsid w:val="00FF5969"/>
    <w:rsid w:val="011147F4"/>
    <w:rsid w:val="02847F05"/>
    <w:rsid w:val="03772C5A"/>
    <w:rsid w:val="03C41F62"/>
    <w:rsid w:val="048605CC"/>
    <w:rsid w:val="048970A3"/>
    <w:rsid w:val="07EC1904"/>
    <w:rsid w:val="07FA098F"/>
    <w:rsid w:val="083B32D3"/>
    <w:rsid w:val="08C26910"/>
    <w:rsid w:val="0A215939"/>
    <w:rsid w:val="0AD0794C"/>
    <w:rsid w:val="0AEA0FA2"/>
    <w:rsid w:val="0C807FF6"/>
    <w:rsid w:val="0CE916F8"/>
    <w:rsid w:val="0D1424ED"/>
    <w:rsid w:val="0D661506"/>
    <w:rsid w:val="0F5E1257"/>
    <w:rsid w:val="10E764DF"/>
    <w:rsid w:val="13780162"/>
    <w:rsid w:val="13A00279"/>
    <w:rsid w:val="13B66FCB"/>
    <w:rsid w:val="147D0CCA"/>
    <w:rsid w:val="157D5C33"/>
    <w:rsid w:val="16DB47A7"/>
    <w:rsid w:val="17312619"/>
    <w:rsid w:val="17AF797F"/>
    <w:rsid w:val="17C25C3C"/>
    <w:rsid w:val="17CF4183"/>
    <w:rsid w:val="18104A4E"/>
    <w:rsid w:val="18DB68F2"/>
    <w:rsid w:val="195E5C18"/>
    <w:rsid w:val="19771B7E"/>
    <w:rsid w:val="1A8567D8"/>
    <w:rsid w:val="1A9A0036"/>
    <w:rsid w:val="1BD30DAD"/>
    <w:rsid w:val="1D5C0F69"/>
    <w:rsid w:val="1E6F75C3"/>
    <w:rsid w:val="1EE76D90"/>
    <w:rsid w:val="1F53422E"/>
    <w:rsid w:val="1FEC15BE"/>
    <w:rsid w:val="21903606"/>
    <w:rsid w:val="22C747DA"/>
    <w:rsid w:val="23FB43ED"/>
    <w:rsid w:val="255235C6"/>
    <w:rsid w:val="259F4BF2"/>
    <w:rsid w:val="25C8794B"/>
    <w:rsid w:val="25F06F30"/>
    <w:rsid w:val="26B6348C"/>
    <w:rsid w:val="27005B64"/>
    <w:rsid w:val="27EC7E96"/>
    <w:rsid w:val="2A742AF1"/>
    <w:rsid w:val="2AA131BA"/>
    <w:rsid w:val="2B814EF4"/>
    <w:rsid w:val="2BC26F54"/>
    <w:rsid w:val="2BDD6474"/>
    <w:rsid w:val="2BE03630"/>
    <w:rsid w:val="2D1E0BCC"/>
    <w:rsid w:val="2D757A2D"/>
    <w:rsid w:val="2DB52907"/>
    <w:rsid w:val="2FEE50F3"/>
    <w:rsid w:val="30AB0C93"/>
    <w:rsid w:val="30E24311"/>
    <w:rsid w:val="31295349"/>
    <w:rsid w:val="3376155D"/>
    <w:rsid w:val="341E587B"/>
    <w:rsid w:val="342E2DE1"/>
    <w:rsid w:val="34BF0E0C"/>
    <w:rsid w:val="358B0F21"/>
    <w:rsid w:val="361B55C4"/>
    <w:rsid w:val="38893076"/>
    <w:rsid w:val="39D373F5"/>
    <w:rsid w:val="3B6F7EE8"/>
    <w:rsid w:val="3C6679FD"/>
    <w:rsid w:val="3D133DE3"/>
    <w:rsid w:val="3D51192A"/>
    <w:rsid w:val="3F770160"/>
    <w:rsid w:val="3F8313C0"/>
    <w:rsid w:val="402740CC"/>
    <w:rsid w:val="42CD3E9E"/>
    <w:rsid w:val="42F56341"/>
    <w:rsid w:val="43106BE6"/>
    <w:rsid w:val="45527F4E"/>
    <w:rsid w:val="47676565"/>
    <w:rsid w:val="47981849"/>
    <w:rsid w:val="498F7EE9"/>
    <w:rsid w:val="49C468BA"/>
    <w:rsid w:val="49DD3A23"/>
    <w:rsid w:val="4A73726C"/>
    <w:rsid w:val="4AD16787"/>
    <w:rsid w:val="4CA54934"/>
    <w:rsid w:val="4CDA321D"/>
    <w:rsid w:val="4D7277FF"/>
    <w:rsid w:val="4DBB66D5"/>
    <w:rsid w:val="4E1A7B6F"/>
    <w:rsid w:val="51DE65ED"/>
    <w:rsid w:val="52AD4E52"/>
    <w:rsid w:val="53051C89"/>
    <w:rsid w:val="53D744B5"/>
    <w:rsid w:val="54924F9C"/>
    <w:rsid w:val="58E467E4"/>
    <w:rsid w:val="59DD6867"/>
    <w:rsid w:val="5A415C81"/>
    <w:rsid w:val="5A90452E"/>
    <w:rsid w:val="5B510BD2"/>
    <w:rsid w:val="5BA74225"/>
    <w:rsid w:val="5D686F31"/>
    <w:rsid w:val="5DE15DC3"/>
    <w:rsid w:val="5DEA107C"/>
    <w:rsid w:val="5E802B0B"/>
    <w:rsid w:val="5EAE7002"/>
    <w:rsid w:val="5FA75735"/>
    <w:rsid w:val="6126799A"/>
    <w:rsid w:val="61447F5B"/>
    <w:rsid w:val="618A0158"/>
    <w:rsid w:val="619B3EB8"/>
    <w:rsid w:val="61BB175B"/>
    <w:rsid w:val="62F541E3"/>
    <w:rsid w:val="64234664"/>
    <w:rsid w:val="65AE629B"/>
    <w:rsid w:val="697C02DC"/>
    <w:rsid w:val="6A3A3030"/>
    <w:rsid w:val="6AB92C53"/>
    <w:rsid w:val="6B3E3B32"/>
    <w:rsid w:val="6CC550C4"/>
    <w:rsid w:val="6D4E05ED"/>
    <w:rsid w:val="6D8D2D1F"/>
    <w:rsid w:val="6F393E2D"/>
    <w:rsid w:val="6FE33E7D"/>
    <w:rsid w:val="701A2DBF"/>
    <w:rsid w:val="71042BEE"/>
    <w:rsid w:val="71C0420A"/>
    <w:rsid w:val="71CC3EC3"/>
    <w:rsid w:val="736A0851"/>
    <w:rsid w:val="755E0CAD"/>
    <w:rsid w:val="759802A3"/>
    <w:rsid w:val="77D97866"/>
    <w:rsid w:val="78B9696D"/>
    <w:rsid w:val="79752E15"/>
    <w:rsid w:val="7AAE426B"/>
    <w:rsid w:val="7C303870"/>
    <w:rsid w:val="7C572CA5"/>
    <w:rsid w:val="7DF3462B"/>
    <w:rsid w:val="7F4E2FB8"/>
    <w:rsid w:val="7F7928B0"/>
    <w:rsid w:val="7FB96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1076E5"/>
  <w15:docId w15:val="{A8FB6AF2-5316-432F-818F-DED1DD05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spacing w:after="140" w:line="276" w:lineRule="auto"/>
    </w:pPr>
    <w:rPr>
      <w:rFonts w:ascii="Times New Roman" w:eastAsia="仿宋_GB2312" w:hAnsi="Times New Roman" w:cs="Times New Roman"/>
    </w:rPr>
  </w:style>
  <w:style w:type="paragraph" w:styleId="a4">
    <w:name w:val="Date"/>
    <w:basedOn w:val="a"/>
    <w:next w:val="a"/>
    <w:link w:val="a5"/>
    <w:uiPriority w:val="99"/>
    <w:semiHidden/>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rPr>
      <w:sz w:val="24"/>
    </w:rPr>
  </w:style>
  <w:style w:type="character" w:styleId="ad">
    <w:name w:val="Hyperlink"/>
    <w:basedOn w:val="a1"/>
    <w:uiPriority w:val="99"/>
    <w:semiHidden/>
    <w:unhideWhenUsed/>
    <w:qFormat/>
    <w:rPr>
      <w:color w:val="0000FF"/>
      <w:u w:val="single"/>
    </w:rPr>
  </w:style>
  <w:style w:type="character" w:customStyle="1" w:styleId="ab">
    <w:name w:val="页眉 字符"/>
    <w:link w:val="aa"/>
    <w:uiPriority w:val="99"/>
    <w:qFormat/>
    <w:locked/>
    <w:rPr>
      <w:sz w:val="18"/>
      <w:szCs w:val="18"/>
    </w:rPr>
  </w:style>
  <w:style w:type="character" w:customStyle="1" w:styleId="a9">
    <w:name w:val="页脚 字符"/>
    <w:link w:val="a8"/>
    <w:uiPriority w:val="99"/>
    <w:qFormat/>
    <w:locked/>
    <w:rPr>
      <w:sz w:val="18"/>
      <w:szCs w:val="18"/>
    </w:rPr>
  </w:style>
  <w:style w:type="character" w:customStyle="1" w:styleId="a5">
    <w:name w:val="日期 字符"/>
    <w:basedOn w:val="a1"/>
    <w:link w:val="a4"/>
    <w:uiPriority w:val="99"/>
    <w:semiHidden/>
    <w:qFormat/>
    <w:locked/>
  </w:style>
  <w:style w:type="character" w:customStyle="1" w:styleId="a7">
    <w:name w:val="批注框文本 字符"/>
    <w:link w:val="a6"/>
    <w:uiPriority w:val="99"/>
    <w:semiHidden/>
    <w:qFormat/>
    <w:rPr>
      <w:rFonts w:cs="Calibri"/>
      <w:kern w:val="2"/>
      <w:sz w:val="18"/>
      <w:szCs w:val="18"/>
    </w:rPr>
  </w:style>
  <w:style w:type="paragraph" w:styleId="ae">
    <w:name w:val="List Paragraph"/>
    <w:basedOn w:val="a"/>
    <w:uiPriority w:val="34"/>
    <w:qFormat/>
    <w:pPr>
      <w:ind w:firstLineChars="200" w:firstLine="4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699</Characters>
  <Application>Microsoft Office Word</Application>
  <DocSecurity>0</DocSecurity>
  <Lines>87</Lines>
  <Paragraphs>125</Paragraphs>
  <ScaleCrop>false</ScaleCrop>
  <Company>Microsoft</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cp:lastPrinted>2025-06-16T03:38:00Z</cp:lastPrinted>
  <dcterms:created xsi:type="dcterms:W3CDTF">2025-07-09T00:39:00Z</dcterms:created>
  <dcterms:modified xsi:type="dcterms:W3CDTF">2025-07-10T02:51:00Z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D9F83D20DF6E4C6E963302AFF1666218_13</vt:lpwstr>
  </property>
  <property fmtid="{D5CDD505-2E9C-101B-9397-08002B2CF9AE}" pid="4" name="KSOTemplateDocerSaveRecord">
    <vt:lpwstr>eyJoZGlkIjoiZWFiMGI3MzBjY2NlYzRhM2Q4YjAwOGY2MjE2YWYxZmQiLCJ1c2VySWQiOiIyMTQ4MjAyODEifQ==</vt:lpwstr>
  </property>
</Properties>
</file>